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5.png" ContentType="image/png"/>
  <Override PartName="/word/media/rId69.png" ContentType="image/png"/>
  <Override PartName="/word/media/rId50.png" ContentType="image/png"/>
  <Override PartName="/word/media/rId41.png" ContentType="image/png"/>
  <Override PartName="/word/media/rId35.png" ContentType="image/png"/>
  <Override PartName="/word/media/rId31.png" ContentType="image/png"/>
  <Override PartName="/word/media/rId61.png" ContentType="image/png"/>
  <Override PartName="/word/media/rId45.png" ContentType="image/png"/>
  <Override PartName="/word/media/rId7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2023-04-10</w:t>
      </w:r>
    </w:p>
    <w:p>
      <w:pPr>
        <w:pStyle w:val="FirstParagraph"/>
      </w:pPr>
      <w:r>
        <w:drawing>
          <wp:inline>
            <wp:extent cx="1799999" cy="1799999"/>
            <wp:effectExtent b="0" l="0" r="0" t="0"/>
            <wp:docPr descr="image" title="" id="21" name="Picture"/>
            <a:graphic>
              <a:graphicData uri="http://schemas.openxmlformats.org/drawingml/2006/picture">
                <pic:pic>
                  <pic:nvPicPr>
                    <pic:cNvPr descr="logo.png" id="22" name="Picture"/>
                    <pic:cNvPicPr>
                      <a:picLocks noChangeArrowheads="1" noChangeAspect="1"/>
                    </pic:cNvPicPr>
                  </pic:nvPicPr>
                  <pic:blipFill>
                    <a:blip r:embed="rId20"/>
                    <a:stretch>
                      <a:fillRect/>
                    </a:stretch>
                  </pic:blipFill>
                  <pic:spPr bwMode="auto">
                    <a:xfrm>
                      <a:off x="0" y="0"/>
                      <a:ext cx="1799999" cy="1799999"/>
                    </a:xfrm>
                    <a:prstGeom prst="rect">
                      <a:avLst/>
                    </a:prstGeom>
                    <a:noFill/>
                    <a:ln w="9525">
                      <a:noFill/>
                      <a:headEnd/>
                      <a:tailEnd/>
                    </a:ln>
                  </pic:spPr>
                </pic:pic>
              </a:graphicData>
            </a:graphic>
          </wp:inline>
        </w:drawing>
      </w:r>
    </w:p>
    <w:p>
      <w:pPr>
        <w:pStyle w:val="BodyText"/>
      </w:pPr>
      <w:r>
        <w:rPr>
          <w:bCs/>
          <w:b/>
        </w:rPr>
        <w:t xml:space="preserve">Department of Physics, IIT Delhi</w:t>
      </w:r>
      <w:r>
        <w:br/>
      </w:r>
      <w:r>
        <w:rPr>
          <w:bCs/>
          <w:b/>
        </w:rPr>
        <w:t xml:space="preserve">Course Code : PYL655</w:t>
      </w:r>
      <w:r>
        <w:br/>
      </w:r>
      <w:r>
        <w:rPr>
          <w:bCs/>
          <w:b/>
        </w:rPr>
        <w:t xml:space="preserve">Semester - IV, 2022-23</w:t>
      </w:r>
      <w:r>
        <w:br/>
      </w:r>
      <w:r>
        <w:rPr>
          <w:bCs/>
          <w:b/>
        </w:rPr>
        <w:t xml:space="preserve">Laser Physics Assignment</w:t>
      </w:r>
      <w:r>
        <w:br/>
      </w:r>
      <w:r>
        <w:rPr>
          <w:bCs/>
          <w:b/>
        </w:rPr>
        <w:t xml:space="preserve">Harikesh Kushwaha (2021PHS7181)</w:t>
      </w:r>
      <w:r>
        <w:br/>
      </w:r>
      <w:r>
        <w:rPr>
          <w:bCs/>
          <w:b/>
        </w:rPr>
        <w:t xml:space="preserve">Course Coordinator: Prof. M. R. Shenoy</w:t>
      </w:r>
      <w:r>
        <w:br/>
      </w:r>
    </w:p>
    <w:p>
      <w:pPr>
        <w:pStyle w:val="BodyText"/>
      </w:pPr>
      <w:r>
        <w:rPr>
          <w:bCs/>
          <w:b/>
          <w:u w:val="single"/>
        </w:rPr>
        <w:t xml:space="preserve">Assignment Topic</w:t>
      </w:r>
      <w:r>
        <w:br/>
      </w:r>
      <w:r>
        <w:rPr>
          <w:bCs/>
          <w:b/>
        </w:rPr>
        <w:t xml:space="preserve">Ray Transfer Matrix Approach</w:t>
      </w:r>
      <w:r>
        <w:t xml:space="preserve">: Write a suitable algorithm and program for ray tracing in a spherical mirror resonator. See that for large number of rays, the ray diagram has the same appearance as that of a Gaussian beam.</w:t>
      </w:r>
    </w:p>
    <w:bookmarkStart w:id="23" w:name="introduction"/>
    <w:p>
      <w:pPr>
        <w:pStyle w:val="Heading1"/>
      </w:pPr>
      <w:r>
        <w:t xml:space="preserve">Introduction</w:t>
      </w:r>
    </w:p>
    <w:p>
      <w:pPr>
        <w:pStyle w:val="FirstParagraph"/>
      </w:pPr>
      <w:r>
        <w:t xml:space="preserve">Ray tracing with the ray transfer matrix approach is a simple yet powerful tool to study the properties of an optical system. In this approach, rays are traced by use of matrices. In this paper, we will discuss the same in some detail. In the first section, we’ll start by giving a brief introduction to the ray transfer matrix approach, the ray transfer matrix (RTM) itself, the assumptions underlying them, and how they are so powerful. In the second section, we’ll calculate the RTM of some simple systems and then use it to create the RTM of the spherical mirror resonator (SMR). The third section will give some details about the algorithm which has been developed to trace the rays in an SMR using</w:t>
      </w:r>
      <w:r>
        <w:t xml:space="preserve"> </w:t>
      </w:r>
      <w:r>
        <w:t xml:space="preserve">matplotlib</w:t>
      </w:r>
      <w:r>
        <w:t xml:space="preserve"> </w:t>
      </w:r>
      <w:r>
        <w:t xml:space="preserve">and</w:t>
      </w:r>
      <w:r>
        <w:t xml:space="preserve"> </w:t>
      </w:r>
      <w:r>
        <w:t xml:space="preserve">numpy</w:t>
      </w:r>
      <w:r>
        <w:t xml:space="preserve">. The fourth section has the results obtained by the algorithm and we will see that for a large number of rays, the ray diagram has the same appearance as that of a Gaussian beam.</w:t>
      </w:r>
    </w:p>
    <w:bookmarkEnd w:id="23"/>
    <w:bookmarkStart w:id="40" w:name="ray-transfer-matrix-analysis"/>
    <w:p>
      <w:pPr>
        <w:pStyle w:val="Heading1"/>
      </w:pPr>
      <w:r>
        <w:t xml:space="preserve">Ray Transfer Matrix Analysis</w:t>
      </w:r>
    </w:p>
    <w:p>
      <w:pPr>
        <w:pStyle w:val="FirstParagraph"/>
      </w:pPr>
      <w:r>
        <w:t xml:space="preserve">Ray transfer matrix analysis is a way to perform ray tracing. In this method, each optical element is described as a</w:t>
      </w:r>
      <w:r>
        <w:t xml:space="preserve"> </w:t>
      </w:r>
      <m:oMath>
        <m:r>
          <m:t>2</m:t>
        </m:r>
        <m:r>
          <m:rPr>
            <m:sty m:val="p"/>
          </m:rPr>
          <m:t>×</m:t>
        </m:r>
        <m:r>
          <m:t>2</m:t>
        </m:r>
      </m:oMath>
      <w:r>
        <w:t xml:space="preserve"> </w:t>
      </w:r>
      <w:r>
        <w:t xml:space="preserve">matrix. The incoming light ray is described by a column vector. The product of the matrix and the vector gives the outgoing ray. The product of the matrices of all the optical elements gives the overall transformation of the incoming ray. This method is used to analyze the propagation of light through optical systems, such as lenses and mirrors. It is also used to analyze the propagation of light through optical fibers.</w:t>
      </w:r>
    </w:p>
    <w:p>
      <w:pPr>
        <w:pStyle w:val="BodyText"/>
      </w:pPr>
      <w:r>
        <w:t xml:space="preserve">This technique is derived using the paraxial approximation, which assumes that all the ray directions are at small angles</w:t>
      </w:r>
      <w:r>
        <w:t xml:space="preserve"> </w:t>
      </w:r>
      <m:oMath>
        <m:r>
          <m:t>θ</m:t>
        </m:r>
      </m:oMath>
      <w:r>
        <w:t xml:space="preserve"> </w:t>
      </w:r>
      <w:r>
        <w:t xml:space="preserve">such that the following approximation holds:</w:t>
      </w:r>
    </w:p>
    <w:p>
      <w:pPr>
        <w:pStyle w:val="BodyText"/>
      </w:pPr>
      <m:oMathPara>
        <m:oMathParaPr>
          <m:jc m:val="center"/>
        </m:oMathParaPr>
        <m:oMath>
          <m:m>
            <m:mPr>
              <m:baseJc m:val="center"/>
              <m:plcHide m:val="1"/>
              <m:mcs>
                <m:mc>
                  <m:mcPr>
                    <m:mcJc m:val="right"/>
                    <m:count m:val="1"/>
                  </m:mcPr>
                </m:mc>
              </m:mcs>
            </m:mPr>
            <m:mr>
              <m:e>
                <m:m>
                  <m:mPr>
                    <m:baseJc m:val="center"/>
                    <m:plcHide m:val="1"/>
                    <m:mcs>
                      <m:mc>
                        <m:mcPr>
                          <m:mcJc m:val="right"/>
                          <m:count m:val="1"/>
                        </m:mcPr>
                      </m:mc>
                      <m:mc>
                        <m:mcPr>
                          <m:mcJc m:val="left"/>
                          <m:count m:val="1"/>
                        </m:mcPr>
                      </m:mc>
                    </m:mcs>
                  </m:mPr>
                  <m:mr>
                    <m:e>
                      <m:r>
                        <m:rPr>
                          <m:sty m:val="p"/>
                        </m:rPr>
                        <m:t>sin</m:t>
                      </m:r>
                      <m:r>
                        <m:t>θ</m:t>
                      </m:r>
                    </m:e>
                    <m:e>
                      <m:r>
                        <m:rPr>
                          <m:sty m:val="p"/>
                        </m:rPr>
                        <m:t>≈</m:t>
                      </m:r>
                      <m:r>
                        <m:t>θ</m:t>
                      </m:r>
                    </m:e>
                  </m:mr>
                  <m:mr>
                    <m:e>
                      <m:r>
                        <m:rPr>
                          <m:sty m:val="p"/>
                        </m:rPr>
                        <m:t>tan</m:t>
                      </m:r>
                      <m:r>
                        <m:t>θ</m:t>
                      </m:r>
                    </m:e>
                    <m:e>
                      <m:r>
                        <m:rPr>
                          <m:sty m:val="p"/>
                        </m:rPr>
                        <m:t>≈</m:t>
                      </m:r>
                      <m:r>
                        <m:t>θ</m:t>
                      </m:r>
                    </m:e>
                  </m:mr>
                </m:m>
              </m:e>
            </m:mr>
          </m:m>
        </m:oMath>
      </m:oMathPara>
    </w:p>
    <w:bookmarkStart w:id="24" w:name="ray-transfer-matrix"/>
    <w:p>
      <w:pPr>
        <w:pStyle w:val="Heading2"/>
      </w:pPr>
      <w:r>
        <w:t xml:space="preserve">Ray Transfer Matrix</w:t>
      </w:r>
    </w:p>
    <w:p>
      <w:pPr>
        <w:pStyle w:val="FirstParagraph"/>
      </w:pPr>
      <w:r>
        <w:t xml:space="preserve">The</w:t>
      </w:r>
      <w:r>
        <w:t xml:space="preserve"> </w:t>
      </w:r>
      <m:oMath>
        <m:r>
          <m:t>2</m:t>
        </m:r>
        <m:r>
          <m:rPr>
            <m:sty m:val="p"/>
          </m:rPr>
          <m:t>×</m:t>
        </m:r>
        <m:r>
          <m:t>2</m:t>
        </m:r>
      </m:oMath>
      <w:r>
        <w:t xml:space="preserve"> </w:t>
      </w:r>
      <w:r>
        <w:t xml:space="preserve">matrix used to trace the rays is called the ray transfer matrix. It is a matrix that describes how an incident light ray is transformed as it passes through an optical system, such as a lens or a mirror. The matrix is usually denoted as</w:t>
      </w:r>
      <w:r>
        <w:t xml:space="preserve"> </w:t>
      </w:r>
      <m:oMath>
        <m:r>
          <m:rPr>
            <m:sty m:val="b"/>
          </m:rPr>
          <m:t>M</m:t>
        </m:r>
      </m:oMath>
      <w:r>
        <w:t xml:space="preserve"> </w:t>
      </w:r>
      <w:r>
        <w:t xml:space="preserve">and is written as:</w:t>
      </w:r>
    </w:p>
    <w:p>
      <w:pPr>
        <w:pStyle w:val="BodyText"/>
      </w:pPr>
      <m:oMathPara>
        <m:oMathParaPr>
          <m:jc m:val="center"/>
        </m:oMathParaPr>
        <m:oMath>
          <m:m>
            <m:mPr>
              <m:baseJc m:val="center"/>
              <m:plcHide m:val="1"/>
              <m:mcs>
                <m:mc>
                  <m:mcPr>
                    <m:mcJc m:val="right"/>
                    <m:count m:val="1"/>
                  </m:mcPr>
                </m:mc>
              </m:mcs>
            </m:mPr>
            <m:mr>
              <m:e>
                <m:r>
                  <m:rPr>
                    <m:sty m:val="b"/>
                  </m:rPr>
                  <m:t>M</m:t>
                </m:r>
                <m:r>
                  <m:rPr>
                    <m:sty m:val="p"/>
                  </m:rPr>
                  <m:t>=</m:t>
                </m:r>
                <m:d>
                  <m:dPr>
                    <m:begChr m:val="["/>
                    <m:endChr m:val="]"/>
                    <m:sepChr m:val=""/>
                    <m:grow/>
                  </m:dPr>
                  <m:e>
                    <m:m>
                      <m:mPr>
                        <m:baseJc m:val="center"/>
                        <m:plcHide m:val="1"/>
                        <m:mcs>
                          <m:mc>
                            <m:mcPr>
                              <m:mcJc m:val="center"/>
                              <m:count m:val="1"/>
                            </m:mcPr>
                          </m:mc>
                          <m:mc>
                            <m:mcPr>
                              <m:mcJc m:val="center"/>
                              <m:count m:val="1"/>
                            </m:mcPr>
                          </m:mc>
                        </m:mcs>
                      </m:mPr>
                      <m:mr>
                        <m:e>
                          <m:r>
                            <m:t>A</m:t>
                          </m:r>
                        </m:e>
                        <m:e>
                          <m:r>
                            <m:t>B</m:t>
                          </m:r>
                        </m:e>
                      </m:mr>
                      <m:mr>
                        <m:e>
                          <m:r>
                            <m:t>C</m:t>
                          </m:r>
                        </m:e>
                        <m:e>
                          <m:r>
                            <m:t>D</m:t>
                          </m:r>
                        </m:e>
                      </m:mr>
                    </m:m>
                  </m:e>
                </m:d>
              </m:e>
            </m:mr>
          </m:m>
        </m:oMath>
      </m:oMathPara>
    </w:p>
    <w:p>
      <w:pPr>
        <w:pStyle w:val="FirstParagraph"/>
      </w:pPr>
      <w:r>
        <w:t xml:space="preserve">As the elements of the matrix are</w:t>
      </w:r>
      <w:r>
        <w:t xml:space="preserve"> </w:t>
      </w:r>
      <m:oMath>
        <m:r>
          <m:t>A</m:t>
        </m:r>
      </m:oMath>
      <w:r>
        <w:t xml:space="preserve">,</w:t>
      </w:r>
      <w:r>
        <w:t xml:space="preserve"> </w:t>
      </w:r>
      <m:oMath>
        <m:r>
          <m:t>B</m:t>
        </m:r>
      </m:oMath>
      <w:r>
        <w:t xml:space="preserve">,</w:t>
      </w:r>
      <w:r>
        <w:t xml:space="preserve"> </w:t>
      </w:r>
      <m:oMath>
        <m:r>
          <m:t>C</m:t>
        </m:r>
      </m:oMath>
      <w:r>
        <w:t xml:space="preserve"> </w:t>
      </w:r>
      <w:r>
        <w:t xml:space="preserve">and</w:t>
      </w:r>
      <w:r>
        <w:t xml:space="preserve"> </w:t>
      </w:r>
      <m:oMath>
        <m:r>
          <m:t>D</m:t>
        </m:r>
      </m:oMath>
      <w:r>
        <w:t xml:space="preserve">, the matrix is also called the ABCD matrix. The elements of the matrix are determined by the optical properties of the system.</w:t>
      </w:r>
    </w:p>
    <w:bookmarkEnd w:id="24"/>
    <w:bookmarkStart w:id="29" w:name="the-incoming-ray"/>
    <w:p>
      <w:pPr>
        <w:pStyle w:val="Heading2"/>
      </w:pPr>
      <w:r>
        <w:t xml:space="preserve">The Incoming Ray</w:t>
      </w:r>
    </w:p>
    <w:p>
      <w:pPr>
        <w:pStyle w:val="FirstParagraph"/>
      </w:pPr>
      <w:r>
        <w:t xml:space="preserve">The incoming ray is described by a column vector</w:t>
      </w:r>
      <w:r>
        <w:t xml:space="preserve"> </w:t>
      </w:r>
      <m:oMath>
        <m:r>
          <m:rPr>
            <m:sty m:val="b"/>
          </m:rPr>
          <m:t>r</m:t>
        </m:r>
      </m:oMath>
      <w:r>
        <w:t xml:space="preserve">:</w:t>
      </w:r>
    </w:p>
    <w:p>
      <w:pPr>
        <w:pStyle w:val="BodyText"/>
      </w:pPr>
      <m:oMathPara>
        <m:oMathParaPr>
          <m:jc m:val="center"/>
        </m:oMathParaPr>
        <m:oMath>
          <m:m>
            <m:mPr>
              <m:baseJc m:val="center"/>
              <m:plcHide m:val="1"/>
              <m:mcs>
                <m:mc>
                  <m:mcPr>
                    <m:mcJc m:val="right"/>
                    <m:count m:val="1"/>
                  </m:mcPr>
                </m:mc>
              </m:mcs>
            </m:mPr>
            <m:mr>
              <m:e>
                <m:r>
                  <m:rPr>
                    <m:sty m:val="b"/>
                  </m:rPr>
                  <m:t>r</m:t>
                </m:r>
                <m:r>
                  <m:rPr>
                    <m:sty m:val="p"/>
                  </m:rPr>
                  <m:t>=</m:t>
                </m:r>
                <m:d>
                  <m:dPr>
                    <m:begChr m:val="["/>
                    <m:endChr m:val="]"/>
                    <m:sepChr m:val=""/>
                    <m:grow/>
                  </m:dPr>
                  <m:e>
                    <m:m>
                      <m:mPr>
                        <m:baseJc m:val="center"/>
                        <m:plcHide m:val="1"/>
                        <m:mcs>
                          <m:mc>
                            <m:mcPr>
                              <m:mcJc m:val="center"/>
                              <m:count m:val="1"/>
                            </m:mcPr>
                          </m:mc>
                        </m:mcs>
                      </m:mPr>
                      <m:mr>
                        <m:e>
                          <m:r>
                            <m:t>y</m:t>
                          </m:r>
                        </m:e>
                      </m:mr>
                      <m:mr>
                        <m:e>
                          <m:r>
                            <m:t>θ</m:t>
                          </m:r>
                        </m:e>
                      </m:mr>
                    </m:m>
                  </m:e>
                </m:d>
              </m:e>
            </m:mr>
          </m:m>
        </m:oMath>
      </m:oMathPara>
    </w:p>
    <w:p>
      <w:pPr>
        <w:pStyle w:val="FirstParagraph"/>
      </w:pPr>
      <w:r>
        <w:t xml:space="preserve">where</w:t>
      </w:r>
      <w:r>
        <w:t xml:space="preserve"> </w:t>
      </w:r>
      <m:oMath>
        <m:r>
          <m:t>y</m:t>
        </m:r>
      </m:oMath>
      <w:r>
        <w:t xml:space="preserve"> </w:t>
      </w:r>
      <w:r>
        <w:t xml:space="preserve">is the distance from the optical axis and</w:t>
      </w:r>
      <w:r>
        <w:t xml:space="preserve"> </w:t>
      </w:r>
      <m:oMath>
        <m:r>
          <m:t>θ</m:t>
        </m:r>
      </m:oMath>
      <w:r>
        <w:t xml:space="preserve"> </w:t>
      </w:r>
      <w:r>
        <w:t xml:space="preserve">is the angle of the ray with respect to the optical axis.</w:t>
      </w:r>
    </w:p>
    <w:p>
      <w:pPr>
        <w:pStyle w:val="BodyText"/>
      </w:pPr>
      <w:r>
        <w:t xml:space="preserve">The RTM approach then states that for any optical system with RTM</w:t>
      </w:r>
      <w:r>
        <w:t xml:space="preserve"> </w:t>
      </w:r>
      <m:oMath>
        <m:r>
          <m:rPr>
            <m:sty m:val="b"/>
          </m:rPr>
          <m:t>M</m:t>
        </m:r>
      </m:oMath>
      <w:r>
        <w:t xml:space="preserve">, if the incident ray is</w:t>
      </w:r>
      <w:r>
        <w:t xml:space="preserve"> </w:t>
      </w:r>
      <m:oMath>
        <m:sSub>
          <m:e>
            <m:r>
              <m:rPr>
                <m:sty m:val="b"/>
              </m:rPr>
              <m:t>r</m:t>
            </m:r>
          </m:e>
          <m:sub>
            <m:r>
              <m:rPr>
                <m:sty m:val="b"/>
              </m:rPr>
              <m:t>i</m:t>
            </m:r>
          </m:sub>
        </m:sSub>
      </m:oMath>
      <w:r>
        <w:t xml:space="preserve"> </w:t>
      </w:r>
      <w:r>
        <w:t xml:space="preserve">then the output ray</w:t>
      </w:r>
      <w:r>
        <w:t xml:space="preserve"> </w:t>
      </w:r>
      <m:oMath>
        <m:sSub>
          <m:e>
            <m:r>
              <m:rPr>
                <m:sty m:val="b"/>
              </m:rPr>
              <m:t>r</m:t>
            </m:r>
          </m:e>
          <m:sub>
            <m:r>
              <m:rPr>
                <m:sty m:val="b"/>
              </m:rPr>
              <m:t>f</m:t>
            </m:r>
          </m:sub>
        </m:sSub>
      </m:oMath>
      <w:r>
        <w:t xml:space="preserve"> </w:t>
      </w:r>
      <w:r>
        <w:t xml:space="preserve">will be:</w:t>
      </w:r>
    </w:p>
    <w:p>
      <w:pPr>
        <w:pStyle w:val="BodyText"/>
      </w:pPr>
      <m:oMathPara>
        <m:oMathParaPr>
          <m:jc m:val="center"/>
        </m:oMathParaPr>
        <m:oMath>
          <m:m>
            <m:mPr>
              <m:baseJc m:val="center"/>
              <m:plcHide m:val="1"/>
              <m:mcs>
                <m:mc>
                  <m:mcPr>
                    <m:mcJc m:val="right"/>
                    <m:count m:val="1"/>
                  </m:mcPr>
                </m:mc>
              </m:mcs>
            </m:mPr>
            <m:mr>
              <m:e>
                <m:m>
                  <m:mPr>
                    <m:baseJc m:val="center"/>
                    <m:plcHide m:val="1"/>
                    <m:mcs>
                      <m:mc>
                        <m:mcPr>
                          <m:mcJc m:val="right"/>
                          <m:count m:val="1"/>
                        </m:mcPr>
                      </m:mc>
                      <m:mc>
                        <m:mcPr>
                          <m:mcJc m:val="left"/>
                          <m:count m:val="1"/>
                        </m:mcPr>
                      </m:mc>
                    </m:mcs>
                  </m:mPr>
                  <m:mr>
                    <m:e>
                      <m:sSub>
                        <m:e>
                          <m:r>
                            <m:rPr>
                              <m:sty m:val="b"/>
                            </m:rPr>
                            <m:t>r</m:t>
                          </m:r>
                        </m:e>
                        <m:sub>
                          <m:r>
                            <m:rPr>
                              <m:sty m:val="b"/>
                            </m:rPr>
                            <m:t>f</m:t>
                          </m:r>
                        </m:sub>
                      </m:sSub>
                    </m:e>
                    <m:e>
                      <m:r>
                        <m:rPr>
                          <m:sty m:val="p"/>
                        </m:rPr>
                        <m:t>=</m:t>
                      </m:r>
                      <m:r>
                        <m:rPr>
                          <m:sty m:val="b"/>
                        </m:rPr>
                        <m:t>M</m:t>
                      </m:r>
                      <m:sSub>
                        <m:e>
                          <m:r>
                            <m:rPr>
                              <m:sty m:val="b"/>
                            </m:rPr>
                            <m:t>r</m:t>
                          </m:r>
                        </m:e>
                        <m:sub>
                          <m:r>
                            <m:rPr>
                              <m:sty m:val="b"/>
                            </m:rPr>
                            <m:t>i</m:t>
                          </m:r>
                        </m:sub>
                      </m:sSub>
                    </m:e>
                  </m:mr>
                  <m:mr>
                    <m:e>
                      <m:d>
                        <m:dPr>
                          <m:begChr m:val="["/>
                          <m:endChr m:val="]"/>
                          <m:sepChr m:val=""/>
                          <m:grow/>
                        </m:dPr>
                        <m:e>
                          <m:m>
                            <m:mPr>
                              <m:baseJc m:val="center"/>
                              <m:plcHide m:val="1"/>
                              <m:mcs>
                                <m:mc>
                                  <m:mcPr>
                                    <m:mcJc m:val="center"/>
                                    <m:count m:val="1"/>
                                  </m:mcPr>
                                </m:mc>
                              </m:mcs>
                            </m:mPr>
                            <m:mr>
                              <m:e>
                                <m:sSub>
                                  <m:e>
                                    <m:r>
                                      <m:t>y</m:t>
                                    </m:r>
                                  </m:e>
                                  <m:sub>
                                    <m:r>
                                      <m:t>f</m:t>
                                    </m:r>
                                  </m:sub>
                                </m:sSub>
                              </m:e>
                            </m:mr>
                            <m:mr>
                              <m:e>
                                <m:sSub>
                                  <m:e>
                                    <m:r>
                                      <m:t>θ</m:t>
                                    </m:r>
                                  </m:e>
                                  <m:sub>
                                    <m:r>
                                      <m:t>f</m:t>
                                    </m:r>
                                  </m:sub>
                                </m:sSub>
                              </m:e>
                            </m:mr>
                          </m:m>
                        </m:e>
                      </m:d>
                    </m:e>
                    <m:e>
                      <m:r>
                        <m:rPr>
                          <m:sty m:val="p"/>
                        </m:rPr>
                        <m:t>=</m:t>
                      </m:r>
                      <m:d>
                        <m:dPr>
                          <m:begChr m:val="["/>
                          <m:endChr m:val="]"/>
                          <m:sepChr m:val=""/>
                          <m:grow/>
                        </m:dPr>
                        <m:e>
                          <m:m>
                            <m:mPr>
                              <m:baseJc m:val="center"/>
                              <m:plcHide m:val="1"/>
                              <m:mcs>
                                <m:mc>
                                  <m:mcPr>
                                    <m:mcJc m:val="center"/>
                                    <m:count m:val="1"/>
                                  </m:mcPr>
                                </m:mc>
                                <m:mc>
                                  <m:mcPr>
                                    <m:mcJc m:val="center"/>
                                    <m:count m:val="1"/>
                                  </m:mcPr>
                                </m:mc>
                              </m:mcs>
                            </m:mPr>
                            <m:mr>
                              <m:e>
                                <m:r>
                                  <m:t>A</m:t>
                                </m:r>
                              </m:e>
                              <m:e>
                                <m:r>
                                  <m:t>B</m:t>
                                </m:r>
                              </m:e>
                            </m:mr>
                            <m:mr>
                              <m:e>
                                <m:r>
                                  <m:t>C</m:t>
                                </m:r>
                              </m:e>
                              <m:e>
                                <m:r>
                                  <m:t>D</m:t>
                                </m:r>
                              </m:e>
                            </m:mr>
                          </m:m>
                        </m:e>
                      </m:d>
                      <m:d>
                        <m:dPr>
                          <m:begChr m:val="["/>
                          <m:endChr m:val="]"/>
                          <m:sepChr m:val=""/>
                          <m:grow/>
                        </m:dPr>
                        <m:e>
                          <m:m>
                            <m:mPr>
                              <m:baseJc m:val="center"/>
                              <m:plcHide m:val="1"/>
                              <m:mcs>
                                <m:mc>
                                  <m:mcPr>
                                    <m:mcJc m:val="center"/>
                                    <m:count m:val="1"/>
                                  </m:mcPr>
                                </m:mc>
                              </m:mcs>
                            </m:mPr>
                            <m:mr>
                              <m:e>
                                <m:sSub>
                                  <m:e>
                                    <m:r>
                                      <m:t>y</m:t>
                                    </m:r>
                                  </m:e>
                                  <m:sub>
                                    <m:r>
                                      <m:t>i</m:t>
                                    </m:r>
                                  </m:sub>
                                </m:sSub>
                              </m:e>
                            </m:mr>
                            <m:mr>
                              <m:e>
                                <m:sSub>
                                  <m:e>
                                    <m:r>
                                      <m:t>θ</m:t>
                                    </m:r>
                                  </m:e>
                                  <m:sub>
                                    <m:r>
                                      <m:t>i</m:t>
                                    </m:r>
                                  </m:sub>
                                </m:sSub>
                              </m:e>
                            </m:mr>
                          </m:m>
                        </m:e>
                      </m:d>
                    </m:e>
                  </m:mr>
                </m:m>
              </m:e>
            </m:mr>
          </m:m>
        </m:oMath>
      </m:oMathPara>
    </w:p>
    <w:p>
      <w:pPr>
        <w:pStyle w:val="FirstParagraph"/>
      </w:pPr>
      <w:r>
        <w:t xml:space="preserve">The elements of the matrix</w:t>
      </w:r>
      <w:r>
        <w:t xml:space="preserve"> </w:t>
      </w:r>
      <m:oMath>
        <m:r>
          <m:t>A</m:t>
        </m:r>
      </m:oMath>
      <w:r>
        <w:t xml:space="preserve">,</w:t>
      </w:r>
      <w:r>
        <w:t xml:space="preserve"> </w:t>
      </w:r>
      <m:oMath>
        <m:r>
          <m:t>B</m:t>
        </m:r>
      </m:oMath>
      <w:r>
        <w:t xml:space="preserve">,</w:t>
      </w:r>
      <w:r>
        <w:t xml:space="preserve"> </w:t>
      </w:r>
      <m:oMath>
        <m:r>
          <m:t>C</m:t>
        </m:r>
      </m:oMath>
      <w:r>
        <w:t xml:space="preserve"> </w:t>
      </w:r>
      <w:r>
        <w:t xml:space="preserve">and</w:t>
      </w:r>
      <w:r>
        <w:t xml:space="preserve"> </w:t>
      </w:r>
      <m:oMath>
        <m:r>
          <m:t>D</m:t>
        </m:r>
      </m:oMath>
      <w:r>
        <w:t xml:space="preserve"> </w:t>
      </w:r>
      <w:r>
        <w:t xml:space="preserve">are determined by the properties of the optical system.</w:t>
      </w:r>
    </w:p>
    <w:p>
      <w:pPr>
        <w:pStyle w:val="CaptionedFigure"/>
      </w:pPr>
      <w:bookmarkStart w:id="28" w:name="fig:rtm-box"/>
      <w:r>
        <w:drawing>
          <wp:inline>
            <wp:extent cx="5334000" cy="2877971"/>
            <wp:effectExtent b="0" l="0" r="0" t="0"/>
            <wp:docPr descr="A picture representing the incoming and outgoing rays (In blue arrows) through an optical system (depicted as a red rectangle). The input and output rays can be related by the equation [eq:rtm-transformation]. All the pictures in the paper are created by the author using manim." title="" id="26" name="Picture"/>
            <a:graphic>
              <a:graphicData uri="http://schemas.openxmlformats.org/drawingml/2006/picture">
                <pic:pic>
                  <pic:nvPicPr>
                    <pic:cNvPr descr="images/box_c.png" id="27" name="Picture"/>
                    <pic:cNvPicPr>
                      <a:picLocks noChangeArrowheads="1" noChangeAspect="1"/>
                    </pic:cNvPicPr>
                  </pic:nvPicPr>
                  <pic:blipFill>
                    <a:blip r:embed="rId25"/>
                    <a:stretch>
                      <a:fillRect/>
                    </a:stretch>
                  </pic:blipFill>
                  <pic:spPr bwMode="auto">
                    <a:xfrm>
                      <a:off x="0" y="0"/>
                      <a:ext cx="5334000" cy="2877971"/>
                    </a:xfrm>
                    <a:prstGeom prst="rect">
                      <a:avLst/>
                    </a:prstGeom>
                    <a:noFill/>
                    <a:ln w="9525">
                      <a:noFill/>
                      <a:headEnd/>
                      <a:tailEnd/>
                    </a:ln>
                  </pic:spPr>
                </pic:pic>
              </a:graphicData>
            </a:graphic>
          </wp:inline>
        </w:drawing>
      </w:r>
      <w:bookmarkEnd w:id="28"/>
    </w:p>
    <w:p>
      <w:pPr>
        <w:pStyle w:val="ImageCaption"/>
      </w:pPr>
      <w:r>
        <w:t xml:space="preserve">A picture representing the incoming and outgoing rays (In blue arrows) through an optical system (depicted as a red rectangle). The input and output rays can be related by the equation</w:t>
      </w:r>
      <w:r>
        <w:t xml:space="preserve"> </w:t>
      </w:r>
      <w:hyperlink w:anchor="eq:rtm-transformation">
        <w:r>
          <w:rPr>
            <w:rStyle w:val="Hyperlink"/>
          </w:rPr>
          <w:t xml:space="preserve">[eq:rtm-transformation]</w:t>
        </w:r>
      </w:hyperlink>
      <w:r>
        <w:t xml:space="preserve">.</w:t>
      </w:r>
      <w:r>
        <w:br/>
      </w:r>
      <w:r>
        <w:t xml:space="preserve">All the pictures in the paper are created by the author using</w:t>
      </w:r>
      <w:r>
        <w:t xml:space="preserve"> </w:t>
      </w:r>
      <w:r>
        <w:t xml:space="preserve">manim</w:t>
      </w:r>
      <w:r>
        <w:t xml:space="preserve">.</w:t>
      </w:r>
    </w:p>
    <w:bookmarkEnd w:id="29"/>
    <w:bookmarkStart w:id="30" w:name="advantages-of-the-rtm-approach"/>
    <w:p>
      <w:pPr>
        <w:pStyle w:val="Heading2"/>
      </w:pPr>
      <w:r>
        <w:t xml:space="preserve">Advantages of the RTM Approach</w:t>
      </w:r>
    </w:p>
    <w:p>
      <w:pPr>
        <w:pStyle w:val="FirstParagraph"/>
      </w:pPr>
      <w:r>
        <w:t xml:space="preserve">The beauty of the RTM approach is that it does not matter what the optical system is, as long as we know the RTM for that system, we can do the ray tracing. Furthermore, if the system consists of a number of different optical elements, with different RTMs, the RTM of the complete system is just the multiplication of the whole system. For example, if there are four optical elements (as we will see in the case of the optical resonator) in the whole system with RTMs given by</w:t>
      </w:r>
      <w:r>
        <w:t xml:space="preserve"> </w:t>
      </w:r>
      <m:oMath>
        <m:sSub>
          <m:e>
            <m:r>
              <m:rPr>
                <m:sty m:val="b"/>
              </m:rPr>
              <m:t>M</m:t>
            </m:r>
          </m:e>
          <m:sub>
            <m:r>
              <m:rPr>
                <m:sty m:val="b"/>
              </m:rPr>
              <m:t>1</m:t>
            </m:r>
          </m:sub>
        </m:sSub>
      </m:oMath>
      <w:r>
        <w:t xml:space="preserve">,</w:t>
      </w:r>
      <w:r>
        <w:t xml:space="preserve"> </w:t>
      </w:r>
      <m:oMath>
        <m:sSub>
          <m:e>
            <m:r>
              <m:rPr>
                <m:sty m:val="b"/>
              </m:rPr>
              <m:t>M</m:t>
            </m:r>
          </m:e>
          <m:sub>
            <m:r>
              <m:rPr>
                <m:sty m:val="b"/>
              </m:rPr>
              <m:t>2</m:t>
            </m:r>
          </m:sub>
        </m:sSub>
      </m:oMath>
      <w:r>
        <w:t xml:space="preserve">,</w:t>
      </w:r>
      <w:r>
        <w:t xml:space="preserve"> </w:t>
      </w:r>
      <m:oMath>
        <m:sSub>
          <m:e>
            <m:r>
              <m:rPr>
                <m:sty m:val="b"/>
              </m:rPr>
              <m:t>M</m:t>
            </m:r>
          </m:e>
          <m:sub>
            <m:r>
              <m:rPr>
                <m:sty m:val="b"/>
              </m:rPr>
              <m:t>2</m:t>
            </m:r>
          </m:sub>
        </m:sSub>
      </m:oMath>
      <w:r>
        <w:t xml:space="preserve"> </w:t>
      </w:r>
      <w:r>
        <w:t xml:space="preserve">and</w:t>
      </w:r>
      <w:r>
        <w:t xml:space="preserve"> </w:t>
      </w:r>
      <m:oMath>
        <m:sSub>
          <m:e>
            <m:r>
              <m:rPr>
                <m:sty m:val="b"/>
              </m:rPr>
              <m:t>M</m:t>
            </m:r>
          </m:e>
          <m:sub>
            <m:r>
              <m:rPr>
                <m:sty m:val="b"/>
              </m:rPr>
              <m:t>4</m:t>
            </m:r>
          </m:sub>
        </m:sSub>
      </m:oMath>
      <w:r>
        <w:t xml:space="preserve">, the RTM of the system is:</w:t>
      </w:r>
    </w:p>
    <w:p>
      <w:pPr>
        <w:pStyle w:val="BodyText"/>
      </w:pPr>
      <m:oMathPara>
        <m:oMathParaPr>
          <m:jc m:val="center"/>
        </m:oMathParaPr>
        <m:oMath>
          <m:r>
            <m:rPr>
              <m:sty m:val="b"/>
            </m:rPr>
            <m:t>M</m:t>
          </m:r>
          <m:r>
            <m:rPr>
              <m:sty m:val="p"/>
            </m:rPr>
            <m:t>=</m:t>
          </m:r>
          <m:sSub>
            <m:e>
              <m:r>
                <m:rPr>
                  <m:sty m:val="b"/>
                </m:rPr>
                <m:t>M</m:t>
              </m:r>
            </m:e>
            <m:sub>
              <m:r>
                <m:rPr>
                  <m:sty m:val="b"/>
                </m:rPr>
                <m:t>4</m:t>
              </m:r>
            </m:sub>
          </m:sSub>
          <m:sSub>
            <m:e>
              <m:r>
                <m:rPr>
                  <m:sty m:val="b"/>
                </m:rPr>
                <m:t>M</m:t>
              </m:r>
            </m:e>
            <m:sub>
              <m:r>
                <m:rPr>
                  <m:sty m:val="b"/>
                </m:rPr>
                <m:t>3</m:t>
              </m:r>
            </m:sub>
          </m:sSub>
          <m:sSub>
            <m:e>
              <m:r>
                <m:rPr>
                  <m:sty m:val="b"/>
                </m:rPr>
                <m:t>M</m:t>
              </m:r>
            </m:e>
            <m:sub>
              <m:r>
                <m:rPr>
                  <m:sty m:val="b"/>
                </m:rPr>
                <m:t>2</m:t>
              </m:r>
            </m:sub>
          </m:sSub>
          <m:sSub>
            <m:e>
              <m:r>
                <m:rPr>
                  <m:sty m:val="b"/>
                </m:rPr>
                <m:t>M</m:t>
              </m:r>
            </m:e>
            <m:sub>
              <m:r>
                <m:rPr>
                  <m:sty m:val="b"/>
                </m:rPr>
                <m:t>1</m:t>
              </m:r>
            </m:sub>
          </m:sSub>
        </m:oMath>
      </m:oMathPara>
    </w:p>
    <w:p>
      <w:pPr>
        <w:pStyle w:val="FirstParagraph"/>
      </w:pPr>
      <w:r>
        <w:t xml:space="preserve">This makes ray tracing very straightforward. Next, we’ll consider the sign conventions used while calculating the RTM and tracing the rays.</w:t>
      </w:r>
    </w:p>
    <w:bookmarkEnd w:id="30"/>
    <w:bookmarkStart w:id="39" w:name="sign-conventions"/>
    <w:p>
      <w:pPr>
        <w:pStyle w:val="Heading2"/>
      </w:pPr>
      <w:r>
        <w:t xml:space="preserve">Sign Conventions</w:t>
      </w:r>
    </w:p>
    <w:p>
      <w:pPr>
        <w:pStyle w:val="CaptionedFigure"/>
      </w:pPr>
      <w:bookmarkStart w:id="34" w:name="fig:sign-y"/>
      <w:r>
        <w:drawing>
          <wp:inline>
            <wp:extent cx="5334000" cy="3000375"/>
            <wp:effectExtent b="0" l="0" r="0" t="0"/>
            <wp:docPr descr="If the height is above the zero line (the optical axis), the sign is positive else is negative." title="" id="32" name="Picture"/>
            <a:graphic>
              <a:graphicData uri="http://schemas.openxmlformats.org/drawingml/2006/picture">
                <pic:pic>
                  <pic:nvPicPr>
                    <pic:cNvPr descr="images/sc_y_2.png" id="33"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bookmarkEnd w:id="34"/>
    </w:p>
    <w:p>
      <w:pPr>
        <w:pStyle w:val="ImageCaption"/>
      </w:pPr>
      <w:r>
        <w:t xml:space="preserve">If the height is above the zero line (the optical axis), the sign is positive else is negative.</w:t>
      </w:r>
    </w:p>
    <w:p>
      <w:pPr>
        <w:pStyle w:val="BodyText"/>
      </w:pPr>
      <w:r>
        <w:t xml:space="preserve">The ray tracing technique is based on two reference planes, called the input and output planes, each perpendicular to the optical axis of the system. The first coordinate defining a ray, the height, is measured on this plane with reference to the optical axis. The figure above shows the optical axis as the</w:t>
      </w:r>
      <w:r>
        <w:t xml:space="preserve"> </w:t>
      </w:r>
      <w:r>
        <w:rPr>
          <w:iCs/>
          <w:i/>
        </w:rPr>
        <w:t xml:space="preserve">zero line</w:t>
      </w:r>
      <w:r>
        <w:t xml:space="preserve">. Using this, the sign convention is:</w:t>
      </w:r>
    </w:p>
    <w:p>
      <w:pPr>
        <w:numPr>
          <w:ilvl w:val="0"/>
          <w:numId w:val="1001"/>
        </w:numPr>
      </w:pPr>
      <w:r>
        <w:t xml:space="preserve">The height</w:t>
      </w:r>
      <w:r>
        <w:t xml:space="preserve"> </w:t>
      </w:r>
      <m:oMath>
        <m:r>
          <m:t>y</m:t>
        </m:r>
      </m:oMath>
      <w:r>
        <w:t xml:space="preserve"> </w:t>
      </w:r>
      <w:r>
        <w:t xml:space="preserve">is positive if the ray is above the optical axis and negative if the ray is below the optical axis.</w:t>
      </w:r>
    </w:p>
    <w:p>
      <w:pPr>
        <w:numPr>
          <w:ilvl w:val="0"/>
          <w:numId w:val="1001"/>
        </w:numPr>
      </w:pPr>
      <w:r>
        <w:t xml:space="preserve">The angle</w:t>
      </w:r>
      <w:r>
        <w:t xml:space="preserve"> </w:t>
      </w:r>
      <m:oMath>
        <m:r>
          <m:t>θ</m:t>
        </m:r>
      </m:oMath>
      <w:r>
        <w:t xml:space="preserve"> </w:t>
      </w:r>
      <w:r>
        <w:t xml:space="preserve">is positive if the ray is moving above the optical axis and negative if the ray is moving below the optical axis.</w:t>
      </w:r>
    </w:p>
    <w:p>
      <w:pPr>
        <w:numPr>
          <w:ilvl w:val="0"/>
          <w:numId w:val="1001"/>
        </w:numPr>
      </w:pPr>
      <w:r>
        <w:t xml:space="preserve">The radius of curvature of a concave mirror is negative and that of a convex mirror is positive.</w:t>
      </w:r>
    </w:p>
    <w:p>
      <w:pPr>
        <w:pStyle w:val="CaptionedFigure"/>
      </w:pPr>
      <w:bookmarkStart w:id="38" w:name="fig:sign-theta"/>
      <w:r>
        <w:drawing>
          <wp:inline>
            <wp:extent cx="5334000" cy="3000375"/>
            <wp:effectExtent b="0" l="0" r="0" t="0"/>
            <wp:docPr descr="If the height is above the zero line (the optical axis), the sign is positive else is negative." title="" id="36" name="Picture"/>
            <a:graphic>
              <a:graphicData uri="http://schemas.openxmlformats.org/drawingml/2006/picture">
                <pic:pic>
                  <pic:nvPicPr>
                    <pic:cNvPr descr="images/sc_2.png" id="37"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bookmarkEnd w:id="38"/>
    </w:p>
    <w:p>
      <w:pPr>
        <w:pStyle w:val="ImageCaption"/>
      </w:pPr>
      <w:r>
        <w:t xml:space="preserve">If the height is above the zero line (the optical axis), the sign is positive else is negative.</w:t>
      </w:r>
    </w:p>
    <w:bookmarkEnd w:id="39"/>
    <w:bookmarkEnd w:id="40"/>
    <w:bookmarkStart w:id="56" w:name="rtm-for-spherical-mirror-resonator"/>
    <w:p>
      <w:pPr>
        <w:pStyle w:val="Heading1"/>
      </w:pPr>
      <w:r>
        <w:t xml:space="preserve">RTM for Spherical Mirror Resonator</w:t>
      </w:r>
    </w:p>
    <w:p>
      <w:pPr>
        <w:pStyle w:val="CaptionedFigure"/>
      </w:pPr>
      <w:bookmarkStart w:id="44" w:name="fig:round-trip"/>
      <w:r>
        <w:drawing>
          <wp:inline>
            <wp:extent cx="5334000" cy="3000375"/>
            <wp:effectExtent b="0" l="0" r="0" t="0"/>
            <wp:docPr descr="If the height is above the zero line (the optical axis), the sign is positive else is negative." title="" id="42" name="Picture"/>
            <a:graphic>
              <a:graphicData uri="http://schemas.openxmlformats.org/drawingml/2006/picture">
                <pic:pic>
                  <pic:nvPicPr>
                    <pic:cNvPr descr="images/round_trip.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bookmarkEnd w:id="44"/>
    </w:p>
    <w:p>
      <w:pPr>
        <w:pStyle w:val="ImageCaption"/>
      </w:pPr>
      <w:r>
        <w:t xml:space="preserve">If the height is above the zero line (the optical axis), the sign is positive else is negative.</w:t>
      </w:r>
    </w:p>
    <w:p>
      <w:pPr>
        <w:pStyle w:val="BodyText"/>
      </w:pPr>
      <w:r>
        <w:t xml:space="preserve">For ray tracing, we need to know the RTM of the SMR. In an SMR, the rays undergo four different transformations while going from the left mirror to the right mirror and back. These transformations are:</w:t>
      </w:r>
    </w:p>
    <w:p>
      <w:pPr>
        <w:numPr>
          <w:ilvl w:val="0"/>
          <w:numId w:val="1002"/>
        </w:numPr>
      </w:pPr>
      <w:r>
        <w:t xml:space="preserve">Propagation through the resonator (from left to right), distance L</w:t>
      </w:r>
    </w:p>
    <w:p>
      <w:pPr>
        <w:numPr>
          <w:ilvl w:val="0"/>
          <w:numId w:val="1002"/>
        </w:numPr>
      </w:pPr>
      <w:r>
        <w:t xml:space="preserve">Reflection from the left mirror</w:t>
      </w:r>
      <w:r>
        <w:t xml:space="preserve"> </w:t>
      </w:r>
      <m:oMath>
        <m:sSub>
          <m:e>
            <m:r>
              <m:t>M</m:t>
            </m:r>
          </m:e>
          <m:sub>
            <m:r>
              <m:t>2</m:t>
            </m:r>
          </m:sub>
        </m:sSub>
      </m:oMath>
    </w:p>
    <w:p>
      <w:pPr>
        <w:numPr>
          <w:ilvl w:val="0"/>
          <w:numId w:val="1002"/>
        </w:numPr>
      </w:pPr>
      <w:r>
        <w:t xml:space="preserve">Propagation through the resonator (from right to left), distance L</w:t>
      </w:r>
    </w:p>
    <w:p>
      <w:pPr>
        <w:numPr>
          <w:ilvl w:val="0"/>
          <w:numId w:val="1002"/>
        </w:numPr>
      </w:pPr>
      <w:r>
        <w:t xml:space="preserve">Reflection from the right mirror</w:t>
      </w:r>
      <w:r>
        <w:t xml:space="preserve"> </w:t>
      </w:r>
      <m:oMath>
        <m:sSub>
          <m:e>
            <m:r>
              <m:t>M</m:t>
            </m:r>
          </m:e>
          <m:sub>
            <m:r>
              <m:t>1</m:t>
            </m:r>
          </m:sub>
        </m:sSub>
      </m:oMath>
    </w:p>
    <w:p>
      <w:pPr>
        <w:pStyle w:val="FirstParagraph"/>
      </w:pPr>
      <w:r>
        <w:t xml:space="preserve">So, we need to calculate the RTM for each of these transformations and then multiply them to get the RTM of the whole system.</w:t>
      </w:r>
    </w:p>
    <w:bookmarkStart w:id="49" w:name="propagation-through-a-distance-of-l"/>
    <w:p>
      <w:pPr>
        <w:pStyle w:val="Heading2"/>
      </w:pPr>
      <w:r>
        <w:t xml:space="preserve">Propagation Through a Distance of L</w:t>
      </w:r>
    </w:p>
    <w:p>
      <w:pPr>
        <w:pStyle w:val="CaptionedFigure"/>
      </w:pPr>
      <w:bookmarkStart w:id="48" w:name="fig:translation"/>
      <w:r>
        <w:drawing>
          <wp:inline>
            <wp:extent cx="5334000" cy="3034572"/>
            <wp:effectExtent b="0" l="0" r="0" t="0"/>
            <wp:docPr descr="Propagation through a distance of L." title="" id="46" name="Picture"/>
            <a:graphic>
              <a:graphicData uri="http://schemas.openxmlformats.org/drawingml/2006/picture">
                <pic:pic>
                  <pic:nvPicPr>
                    <pic:cNvPr descr="images/translation.png" id="47" name="Picture"/>
                    <pic:cNvPicPr>
                      <a:picLocks noChangeArrowheads="1" noChangeAspect="1"/>
                    </pic:cNvPicPr>
                  </pic:nvPicPr>
                  <pic:blipFill>
                    <a:blip r:embed="rId45"/>
                    <a:stretch>
                      <a:fillRect/>
                    </a:stretch>
                  </pic:blipFill>
                  <pic:spPr bwMode="auto">
                    <a:xfrm>
                      <a:off x="0" y="0"/>
                      <a:ext cx="5334000" cy="3034572"/>
                    </a:xfrm>
                    <a:prstGeom prst="rect">
                      <a:avLst/>
                    </a:prstGeom>
                    <a:noFill/>
                    <a:ln w="9525">
                      <a:noFill/>
                      <a:headEnd/>
                      <a:tailEnd/>
                    </a:ln>
                  </pic:spPr>
                </pic:pic>
              </a:graphicData>
            </a:graphic>
          </wp:inline>
        </w:drawing>
      </w:r>
      <w:bookmarkEnd w:id="48"/>
    </w:p>
    <w:p>
      <w:pPr>
        <w:pStyle w:val="ImageCaption"/>
      </w:pPr>
      <w:r>
        <w:t xml:space="preserve">Propagation through a distance of L.</w:t>
      </w:r>
    </w:p>
    <w:p>
      <w:pPr>
        <w:pStyle w:val="BodyText"/>
      </w:pPr>
      <w:r>
        <w:t xml:space="preserve">We can see from Figure</w:t>
      </w:r>
      <w:r>
        <w:t xml:space="preserve"> </w:t>
      </w:r>
      <w:hyperlink w:anchor="fig:translation">
        <w:r>
          <w:rPr>
            <w:rStyle w:val="Hyperlink"/>
          </w:rPr>
          <w:t xml:space="preserve">5</w:t>
        </w:r>
      </w:hyperlink>
      <w:r>
        <w:t xml:space="preserve"> </w:t>
      </w:r>
      <w:r>
        <w:t xml:space="preserve">that during the propagation through a distance</w:t>
      </w:r>
      <w:r>
        <w:t xml:space="preserve"> </w:t>
      </w:r>
      <m:oMath>
        <m:r>
          <m:t>L</m:t>
        </m:r>
      </m:oMath>
      <w:r>
        <w:t xml:space="preserve">, the angles of the rays remain the same but the height changes. That is:</w:t>
      </w:r>
    </w:p>
    <w:p>
      <w:pPr>
        <w:pStyle w:val="BodyText"/>
      </w:pPr>
      <m:oMathPara>
        <m:oMathParaPr>
          <m:jc m:val="center"/>
        </m:oMathParaPr>
        <m:oMath>
          <m:m>
            <m:mPr>
              <m:baseJc m:val="center"/>
              <m:plcHide m:val="1"/>
              <m:mcs>
                <m:mc>
                  <m:mcPr>
                    <m:mcJc m:val="right"/>
                    <m:count m:val="1"/>
                  </m:mcPr>
                </m:mc>
              </m:mcs>
            </m:mPr>
            <m:mr>
              <m:e>
                <m:m>
                  <m:mPr>
                    <m:baseJc m:val="center"/>
                    <m:plcHide m:val="1"/>
                    <m:mcs>
                      <m:mc>
                        <m:mcPr>
                          <m:mcJc m:val="right"/>
                          <m:count m:val="1"/>
                        </m:mcPr>
                      </m:mc>
                      <m:mc>
                        <m:mcPr>
                          <m:mcJc m:val="left"/>
                          <m:count m:val="1"/>
                        </m:mcPr>
                      </m:mc>
                    </m:mcs>
                  </m:mPr>
                  <m:mr>
                    <m:e>
                      <m:sSub>
                        <m:e>
                          <m:r>
                            <m:t>θ</m:t>
                          </m:r>
                        </m:e>
                        <m:sub>
                          <m:r>
                            <m:t>r</m:t>
                          </m:r>
                        </m:sub>
                      </m:sSub>
                    </m:e>
                    <m:e>
                      <m:r>
                        <m:rPr>
                          <m:sty m:val="p"/>
                        </m:rPr>
                        <m:t>=</m:t>
                      </m:r>
                      <m:sSub>
                        <m:e>
                          <m:r>
                            <m:t>θ</m:t>
                          </m:r>
                        </m:e>
                        <m:sub>
                          <m:r>
                            <m:t>f</m:t>
                          </m:r>
                        </m:sub>
                      </m:sSub>
                    </m:e>
                  </m:mr>
                  <m:mr>
                    <m:e>
                      <m:sSub>
                        <m:e>
                          <m:r>
                            <m:t>y</m:t>
                          </m:r>
                        </m:e>
                        <m:sub>
                          <m:r>
                            <m:t>f</m:t>
                          </m:r>
                        </m:sub>
                      </m:sSub>
                    </m:e>
                    <m:e>
                      <m:r>
                        <m:rPr>
                          <m:sty m:val="p"/>
                        </m:rPr>
                        <m:t>=</m:t>
                      </m:r>
                      <m:r>
                        <m:t>L</m:t>
                      </m:r>
                      <m:r>
                        <m:rPr>
                          <m:sty m:val="p"/>
                        </m:rPr>
                        <m:t>tan</m:t>
                      </m:r>
                      <m:sSub>
                        <m:e>
                          <m:r>
                            <m:t>θ</m:t>
                          </m:r>
                        </m:e>
                        <m:sub>
                          <m:r>
                            <m:t>r</m:t>
                          </m:r>
                        </m:sub>
                      </m:sSub>
                      <m:r>
                        <m:rPr>
                          <m:sty m:val="p"/>
                        </m:rPr>
                        <m:t>+</m:t>
                      </m:r>
                      <m:sSub>
                        <m:e>
                          <m:r>
                            <m:t>y</m:t>
                          </m:r>
                        </m:e>
                        <m:sub>
                          <m:r>
                            <m:t>i</m:t>
                          </m:r>
                        </m:sub>
                      </m:sSub>
                      <m:r>
                        <m:rPr>
                          <m:sty m:val="p"/>
                        </m:rPr>
                        <m:t>≈</m:t>
                      </m:r>
                      <m:r>
                        <m:t>L</m:t>
                      </m:r>
                      <m:sSub>
                        <m:e>
                          <m:r>
                            <m:t>θ</m:t>
                          </m:r>
                        </m:e>
                        <m:sub>
                          <m:r>
                            <m:t>r</m:t>
                          </m:r>
                        </m:sub>
                      </m:sSub>
                      <m:r>
                        <m:rPr>
                          <m:sty m:val="p"/>
                        </m:rPr>
                        <m:t>+</m:t>
                      </m:r>
                      <m:sSub>
                        <m:e>
                          <m:r>
                            <m:t>y</m:t>
                          </m:r>
                        </m:e>
                        <m:sub>
                          <m:r>
                            <m:t>i</m:t>
                          </m:r>
                        </m:sub>
                      </m:sSub>
                    </m:e>
                  </m:mr>
                </m:m>
              </m:e>
            </m:mr>
          </m:m>
        </m:oMath>
      </m:oMathPara>
    </w:p>
    <w:p>
      <w:pPr>
        <w:pStyle w:val="FirstParagraph"/>
      </w:pPr>
      <w:r>
        <w:t xml:space="preserve">This can be rewritten as:</w:t>
      </w:r>
    </w:p>
    <w:p>
      <w:pPr>
        <w:pStyle w:val="BodyText"/>
      </w:pPr>
      <m:oMathPara>
        <m:oMathParaPr>
          <m:jc m:val="center"/>
        </m:oMathParaPr>
        <m:oMath>
          <m:m>
            <m:mPr>
              <m:baseJc m:val="center"/>
              <m:plcHide m:val="1"/>
              <m:mcs>
                <m:mc>
                  <m:mcPr>
                    <m:mcJc m:val="right"/>
                    <m:count m:val="1"/>
                  </m:mcPr>
                </m:mc>
              </m:mcs>
            </m:mPr>
            <m:mr>
              <m:e>
                <m:m>
                  <m:mPr>
                    <m:baseJc m:val="center"/>
                    <m:plcHide m:val="1"/>
                    <m:mcs>
                      <m:mc>
                        <m:mcPr>
                          <m:mcJc m:val="right"/>
                          <m:count m:val="1"/>
                        </m:mcPr>
                      </m:mc>
                      <m:mc>
                        <m:mcPr>
                          <m:mcJc m:val="left"/>
                          <m:count m:val="1"/>
                        </m:mcPr>
                      </m:mc>
                    </m:mcs>
                  </m:mPr>
                  <m:mr>
                    <m:e>
                      <m:d>
                        <m:dPr>
                          <m:begChr m:val="["/>
                          <m:endChr m:val="]"/>
                          <m:sepChr m:val=""/>
                          <m:grow/>
                        </m:dPr>
                        <m:e>
                          <m:m>
                            <m:mPr>
                              <m:baseJc m:val="center"/>
                              <m:plcHide m:val="1"/>
                              <m:mcs>
                                <m:mc>
                                  <m:mcPr>
                                    <m:mcJc m:val="center"/>
                                    <m:count m:val="1"/>
                                  </m:mcPr>
                                </m:mc>
                              </m:mcs>
                            </m:mPr>
                            <m:mr>
                              <m:e>
                                <m:sSub>
                                  <m:e>
                                    <m:r>
                                      <m:t>y</m:t>
                                    </m:r>
                                  </m:e>
                                  <m:sub>
                                    <m:r>
                                      <m:t>f</m:t>
                                    </m:r>
                                  </m:sub>
                                </m:sSub>
                              </m:e>
                            </m:mr>
                            <m:mr>
                              <m:e>
                                <m:sSub>
                                  <m:e>
                                    <m:r>
                                      <m:t>θ</m:t>
                                    </m:r>
                                  </m:e>
                                  <m:sub>
                                    <m:r>
                                      <m:t>f</m:t>
                                    </m:r>
                                  </m:sub>
                                </m:sSub>
                              </m:e>
                            </m:mr>
                          </m:m>
                        </m:e>
                      </m:d>
                    </m:e>
                    <m:e>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t>L</m:t>
                                </m:r>
                              </m:e>
                            </m:mr>
                            <m:mr>
                              <m:e>
                                <m:r>
                                  <m:t>0</m:t>
                                </m:r>
                              </m:e>
                              <m:e>
                                <m:r>
                                  <m:t>1</m:t>
                                </m:r>
                              </m:e>
                            </m:mr>
                          </m:m>
                        </m:e>
                      </m:d>
                      <m:d>
                        <m:dPr>
                          <m:begChr m:val="["/>
                          <m:endChr m:val="]"/>
                          <m:sepChr m:val=""/>
                          <m:grow/>
                        </m:dPr>
                        <m:e>
                          <m:m>
                            <m:mPr>
                              <m:baseJc m:val="center"/>
                              <m:plcHide m:val="1"/>
                              <m:mcs>
                                <m:mc>
                                  <m:mcPr>
                                    <m:mcJc m:val="center"/>
                                    <m:count m:val="1"/>
                                  </m:mcPr>
                                </m:mc>
                              </m:mcs>
                            </m:mPr>
                            <m:mr>
                              <m:e>
                                <m:sSub>
                                  <m:e>
                                    <m:r>
                                      <m:t>y</m:t>
                                    </m:r>
                                  </m:e>
                                  <m:sub>
                                    <m:r>
                                      <m:t>i</m:t>
                                    </m:r>
                                  </m:sub>
                                </m:sSub>
                              </m:e>
                            </m:mr>
                            <m:mr>
                              <m:e>
                                <m:sSub>
                                  <m:e>
                                    <m:r>
                                      <m:t>θ</m:t>
                                    </m:r>
                                  </m:e>
                                  <m:sub>
                                    <m:r>
                                      <m:t>i</m:t>
                                    </m:r>
                                  </m:sub>
                                </m:sSub>
                              </m:e>
                            </m:mr>
                          </m:m>
                        </m:e>
                      </m:d>
                    </m:e>
                  </m:mr>
                </m:m>
              </m:e>
            </m:mr>
          </m:m>
        </m:oMath>
      </m:oMathPara>
    </w:p>
    <w:p>
      <w:pPr>
        <w:pStyle w:val="FirstParagraph"/>
      </w:pPr>
      <w:r>
        <w:t xml:space="preserve">So, the RTM for this transformation is:</w:t>
      </w:r>
    </w:p>
    <w:p>
      <w:pPr>
        <w:pStyle w:val="BodyText"/>
      </w:pPr>
      <m:oMathPara>
        <m:oMathParaPr>
          <m:jc m:val="center"/>
        </m:oMathParaPr>
        <m:oMath>
          <m:m>
            <m:mPr>
              <m:baseJc m:val="center"/>
              <m:plcHide m:val="1"/>
              <m:mcs>
                <m:mc>
                  <m:mcPr>
                    <m:mcJc m:val="right"/>
                    <m:count m:val="1"/>
                  </m:mcPr>
                </m:mc>
              </m:mcs>
            </m:mPr>
            <m:mr>
              <m:e>
                <m:m>
                  <m:mPr>
                    <m:baseJc m:val="center"/>
                    <m:plcHide m:val="1"/>
                    <m:mcs>
                      <m:mc>
                        <m:mcPr>
                          <m:mcJc m:val="right"/>
                          <m:count m:val="1"/>
                        </m:mcPr>
                      </m:mc>
                      <m:mc>
                        <m:mcPr>
                          <m:mcJc m:val="left"/>
                          <m:count m:val="1"/>
                        </m:mcPr>
                      </m:mc>
                    </m:mcs>
                  </m:mPr>
                  <m:mr>
                    <m:e>
                      <m:r>
                        <m:rPr>
                          <m:sty m:val="b"/>
                        </m:rPr>
                        <m:t>M</m:t>
                      </m:r>
                    </m:e>
                    <m:e>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t>L</m:t>
                                </m:r>
                              </m:e>
                            </m:mr>
                            <m:mr>
                              <m:e>
                                <m:r>
                                  <m:t>0</m:t>
                                </m:r>
                              </m:e>
                              <m:e>
                                <m:r>
                                  <m:t>1</m:t>
                                </m:r>
                              </m:e>
                            </m:mr>
                          </m:m>
                        </m:e>
                      </m:d>
                    </m:e>
                  </m:mr>
                </m:m>
              </m:e>
            </m:mr>
          </m:m>
        </m:oMath>
      </m:oMathPara>
    </w:p>
    <w:bookmarkEnd w:id="49"/>
    <w:bookmarkStart w:id="54" w:name="reflection-from-a-spherical-mirror"/>
    <w:p>
      <w:pPr>
        <w:pStyle w:val="Heading2"/>
      </w:pPr>
      <w:r>
        <w:t xml:space="preserve">Reflection from a Spherical Mirror</w:t>
      </w:r>
    </w:p>
    <w:p>
      <w:pPr>
        <w:pStyle w:val="CaptionedFigure"/>
      </w:pPr>
      <w:bookmarkStart w:id="53" w:name="fig:reflection"/>
      <w:r>
        <w:drawing>
          <wp:inline>
            <wp:extent cx="5334000" cy="3618084"/>
            <wp:effectExtent b="0" l="0" r="0" t="0"/>
            <wp:docPr descr="Reflection from a spherical mirror." title="" id="51" name="Picture"/>
            <a:graphic>
              <a:graphicData uri="http://schemas.openxmlformats.org/drawingml/2006/picture">
                <pic:pic>
                  <pic:nvPicPr>
                    <pic:cNvPr descr="images/reflection.png" id="52" name="Picture"/>
                    <pic:cNvPicPr>
                      <a:picLocks noChangeArrowheads="1" noChangeAspect="1"/>
                    </pic:cNvPicPr>
                  </pic:nvPicPr>
                  <pic:blipFill>
                    <a:blip r:embed="rId50"/>
                    <a:stretch>
                      <a:fillRect/>
                    </a:stretch>
                  </pic:blipFill>
                  <pic:spPr bwMode="auto">
                    <a:xfrm>
                      <a:off x="0" y="0"/>
                      <a:ext cx="5334000" cy="3618084"/>
                    </a:xfrm>
                    <a:prstGeom prst="rect">
                      <a:avLst/>
                    </a:prstGeom>
                    <a:noFill/>
                    <a:ln w="9525">
                      <a:noFill/>
                      <a:headEnd/>
                      <a:tailEnd/>
                    </a:ln>
                  </pic:spPr>
                </pic:pic>
              </a:graphicData>
            </a:graphic>
          </wp:inline>
        </w:drawing>
      </w:r>
      <w:bookmarkEnd w:id="53"/>
    </w:p>
    <w:p>
      <w:pPr>
        <w:pStyle w:val="ImageCaption"/>
      </w:pPr>
      <w:r>
        <w:t xml:space="preserve">Reflection from a spherical mirror.</w:t>
      </w:r>
    </w:p>
    <w:p>
      <w:pPr>
        <w:pStyle w:val="BodyText"/>
      </w:pPr>
      <w:r>
        <w:t xml:space="preserve">For reflection from a spherical mirror, the height remains the same while the angle changes. So:</w:t>
      </w:r>
    </w:p>
    <w:p>
      <w:pPr>
        <w:pStyle w:val="BodyText"/>
      </w:pPr>
      <m:oMathPara>
        <m:oMathParaPr>
          <m:jc m:val="center"/>
        </m:oMathParaPr>
        <m:oMath>
          <m:sSub>
            <m:e>
              <m:r>
                <m:t>y</m:t>
              </m:r>
            </m:e>
            <m:sub>
              <m:r>
                <m:t>f</m:t>
              </m:r>
            </m:sub>
          </m:sSub>
          <m:r>
            <m:rPr>
              <m:sty m:val="p"/>
            </m:rPr>
            <m:t>=</m:t>
          </m:r>
          <m:sSub>
            <m:e>
              <m:r>
                <m:t>y</m:t>
              </m:r>
            </m:e>
            <m:sub>
              <m:r>
                <m:t>i</m:t>
              </m:r>
            </m:sub>
          </m:sSub>
        </m:oMath>
      </m:oMathPara>
    </w:p>
    <w:p>
      <w:pPr>
        <w:pStyle w:val="FirstParagraph"/>
      </w:pPr>
      <w:r>
        <w:t xml:space="preserve">To determine the relation between the incoming and outgoing angles, we use Figure</w:t>
      </w:r>
      <w:r>
        <w:t xml:space="preserve"> </w:t>
      </w:r>
      <w:hyperlink w:anchor="fig:reflection">
        <w:r>
          <w:rPr>
            <w:rStyle w:val="Hyperlink"/>
          </w:rPr>
          <w:t xml:space="preserve">6</w:t>
        </w:r>
      </w:hyperlink>
      <w:r>
        <w:t xml:space="preserve"> </w:t>
      </w:r>
      <w:r>
        <w:t xml:space="preserve">above to write:</w:t>
      </w:r>
    </w:p>
    <w:p>
      <w:pPr>
        <w:pStyle w:val="BodyText"/>
      </w:pPr>
      <m:oMathPara>
        <m:oMathParaPr>
          <m:jc m:val="center"/>
        </m:oMathParaPr>
        <m:oMath>
          <m:sSub>
            <m:e>
              <m:r>
                <m:t>θ</m:t>
              </m:r>
            </m:e>
            <m:sub>
              <m:r>
                <m:t>c</m:t>
              </m:r>
            </m:sub>
          </m:sSub>
          <m:r>
            <m:rPr>
              <m:sty m:val="p"/>
            </m:rPr>
            <m:t>=</m:t>
          </m:r>
          <m:sSub>
            <m:e>
              <m:r>
                <m:t>θ</m:t>
              </m:r>
            </m:e>
            <m:sub>
              <m:r>
                <m:t>i</m:t>
              </m:r>
            </m:sub>
          </m:sSub>
          <m:r>
            <m:rPr>
              <m:sty m:val="p"/>
            </m:rPr>
            <m:t>+</m:t>
          </m:r>
          <m:r>
            <m:t>θ</m:t>
          </m:r>
        </m:oMath>
      </m:oMathPara>
    </w:p>
    <w:p>
      <w:pPr>
        <w:pStyle w:val="FirstParagraph"/>
      </w:pPr>
      <w:r>
        <w:t xml:space="preserve">and</w:t>
      </w:r>
    </w:p>
    <w:p>
      <w:pPr>
        <w:pStyle w:val="BodyText"/>
      </w:pPr>
      <m:oMathPara>
        <m:oMathParaPr>
          <m:jc m:val="center"/>
        </m:oMathParaPr>
        <m:oMath>
          <m:sSub>
            <m:e>
              <m:r>
                <m:t>θ</m:t>
              </m:r>
            </m:e>
            <m:sub>
              <m:r>
                <m:t>f</m:t>
              </m:r>
            </m:sub>
          </m:sSub>
          <m:r>
            <m:rPr>
              <m:sty m:val="p"/>
            </m:rPr>
            <m:t>=</m:t>
          </m:r>
          <m:sSub>
            <m:e>
              <m:r>
                <m:t>θ</m:t>
              </m:r>
            </m:e>
            <m:sub>
              <m:r>
                <m:t>c</m:t>
              </m:r>
            </m:sub>
          </m:sSub>
          <m:r>
            <m:rPr>
              <m:sty m:val="p"/>
            </m:rPr>
            <m:t>+</m:t>
          </m:r>
          <m:r>
            <m:t>θ</m:t>
          </m:r>
        </m:oMath>
      </m:oMathPara>
    </w:p>
    <w:p>
      <w:pPr>
        <w:pStyle w:val="FirstParagraph"/>
      </w:pPr>
      <w:r>
        <w:t xml:space="preserve">Subtracting these two gives:</w:t>
      </w:r>
    </w:p>
    <w:p>
      <w:pPr>
        <w:pStyle w:val="BodyText"/>
      </w:pPr>
      <m:oMathPara>
        <m:oMathParaPr>
          <m:jc m:val="center"/>
        </m:oMathParaPr>
        <m:oMath>
          <m:sSub>
            <m:e>
              <m:r>
                <m:t>θ</m:t>
              </m:r>
            </m:e>
            <m:sub>
              <m:r>
                <m:t>f</m:t>
              </m:r>
            </m:sub>
          </m:sSub>
          <m:r>
            <m:rPr>
              <m:sty m:val="p"/>
            </m:rPr>
            <m:t>+</m:t>
          </m:r>
          <m:sSub>
            <m:e>
              <m:r>
                <m:t>θ</m:t>
              </m:r>
            </m:e>
            <m:sub>
              <m:r>
                <m:t>i</m:t>
              </m:r>
            </m:sub>
          </m:sSub>
          <m:r>
            <m:rPr>
              <m:sty m:val="p"/>
            </m:rPr>
            <m:t>=</m:t>
          </m:r>
          <m:r>
            <m:t>2</m:t>
          </m:r>
          <m:sSub>
            <m:e>
              <m:r>
                <m:t>θ</m:t>
              </m:r>
            </m:e>
            <m:sub>
              <m:r>
                <m:t>c</m:t>
              </m:r>
            </m:sub>
          </m:sSub>
        </m:oMath>
      </m:oMathPara>
    </w:p>
    <w:p>
      <w:pPr>
        <w:pStyle w:val="FirstParagraph"/>
      </w:pPr>
      <w:r>
        <w:t xml:space="preserve">Using the paraxial approximation, we can write:</w:t>
      </w:r>
    </w:p>
    <w:p>
      <w:pPr>
        <w:pStyle w:val="BodyText"/>
      </w:pPr>
      <m:oMathPara>
        <m:oMathParaPr>
          <m:jc m:val="center"/>
        </m:oMathParaPr>
        <m:oMath>
          <m:m>
            <m:mPr>
              <m:baseJc m:val="center"/>
              <m:plcHide m:val="1"/>
              <m:mcs>
                <m:mc>
                  <m:mcPr>
                    <m:mcJc m:val="right"/>
                    <m:count m:val="1"/>
                  </m:mcPr>
                </m:mc>
              </m:mcs>
            </m:mPr>
            <m:mr>
              <m:e>
                <m:m>
                  <m:mPr>
                    <m:baseJc m:val="center"/>
                    <m:plcHide m:val="1"/>
                    <m:mcs>
                      <m:mc>
                        <m:mcPr>
                          <m:mcJc m:val="right"/>
                          <m:count m:val="1"/>
                        </m:mcPr>
                      </m:mc>
                      <m:mc>
                        <m:mcPr>
                          <m:mcJc m:val="left"/>
                          <m:count m:val="1"/>
                        </m:mcPr>
                      </m:mc>
                    </m:mcs>
                  </m:mPr>
                  <m:mr>
                    <m:e>
                      <m:r>
                        <m:t>2</m:t>
                      </m:r>
                      <m:sSub>
                        <m:e>
                          <m:r>
                            <m:t>θ</m:t>
                          </m:r>
                        </m:e>
                        <m:sub>
                          <m:r>
                            <m:t>c</m:t>
                          </m:r>
                        </m:sub>
                      </m:sSub>
                    </m:e>
                    <m:e>
                      <m:r>
                        <m:rPr>
                          <m:sty m:val="p"/>
                        </m:rPr>
                        <m:t>≈</m:t>
                      </m:r>
                      <m:r>
                        <m:t>2</m:t>
                      </m:r>
                      <m:r>
                        <m:rPr>
                          <m:sty m:val="p"/>
                        </m:rPr>
                        <m:t>tan</m:t>
                      </m:r>
                      <m:sSub>
                        <m:e>
                          <m:r>
                            <m:t>θ</m:t>
                          </m:r>
                        </m:e>
                        <m:sub>
                          <m:r>
                            <m:t>c</m:t>
                          </m:r>
                        </m:sub>
                      </m:sSub>
                    </m:e>
                  </m:mr>
                  <m:mr>
                    <m:e/>
                    <m:e>
                      <m:r>
                        <m:rPr>
                          <m:sty m:val="p"/>
                        </m:rPr>
                        <m:t>=</m:t>
                      </m:r>
                      <m:r>
                        <m:rPr>
                          <m:sty m:val="p"/>
                        </m:rPr>
                        <m:t>−</m:t>
                      </m:r>
                      <m:r>
                        <m:t>2</m:t>
                      </m:r>
                      <m:f>
                        <m:fPr>
                          <m:type m:val="bar"/>
                        </m:fPr>
                        <m:num>
                          <m:sSub>
                            <m:e>
                              <m:r>
                                <m:t>y</m:t>
                              </m:r>
                            </m:e>
                            <m:sub>
                              <m:r>
                                <m:t>i</m:t>
                              </m:r>
                            </m:sub>
                          </m:sSub>
                        </m:num>
                        <m:den>
                          <m:r>
                            <m:t>R</m:t>
                          </m:r>
                        </m:den>
                      </m:f>
                      <m:r>
                        <m:t> </m:t>
                      </m:r>
                      <m:r>
                        <m:t> </m:t>
                      </m:r>
                      <m:r>
                        <m:rPr>
                          <m:nor/>
                          <m:sty m:val="p"/>
                        </m:rPr>
                        <m:t>(Using the sign convention)</m:t>
                      </m:r>
                    </m:e>
                  </m:mr>
                  <m:mr>
                    <m:e>
                      <m:r>
                        <m:rPr>
                          <m:sty m:val="p"/>
                        </m:rPr>
                        <m:t>⇒</m:t>
                      </m:r>
                      <m:r>
                        <m:rPr>
                          <m:sty m:val="p"/>
                        </m:rPr>
                        <m:t>−</m:t>
                      </m:r>
                      <m:sSub>
                        <m:e>
                          <m:r>
                            <m:t>θ</m:t>
                          </m:r>
                        </m:e>
                        <m:sub>
                          <m:r>
                            <m:t>f</m:t>
                          </m:r>
                        </m:sub>
                      </m:sSub>
                      <m:r>
                        <m:rPr>
                          <m:sty m:val="p"/>
                        </m:rPr>
                        <m:t>+</m:t>
                      </m:r>
                      <m:sSub>
                        <m:e>
                          <m:r>
                            <m:t>θ</m:t>
                          </m:r>
                        </m:e>
                        <m:sub>
                          <m:r>
                            <m:t>i</m:t>
                          </m:r>
                        </m:sub>
                      </m:sSub>
                    </m:e>
                    <m:e>
                      <m:r>
                        <m:rPr>
                          <m:sty m:val="p"/>
                        </m:rPr>
                        <m:t>=</m:t>
                      </m:r>
                      <m:r>
                        <m:rPr>
                          <m:sty m:val="p"/>
                        </m:rPr>
                        <m:t>−</m:t>
                      </m:r>
                      <m:r>
                        <m:t>2</m:t>
                      </m:r>
                      <m:f>
                        <m:fPr>
                          <m:type m:val="bar"/>
                        </m:fPr>
                        <m:num>
                          <m:sSub>
                            <m:e>
                              <m:r>
                                <m:t>y</m:t>
                              </m:r>
                            </m:e>
                            <m:sub>
                              <m:r>
                                <m:t>i</m:t>
                              </m:r>
                            </m:sub>
                          </m:sSub>
                        </m:num>
                        <m:den>
                          <m:r>
                            <m:t>R</m:t>
                          </m:r>
                        </m:den>
                      </m:f>
                      <m:r>
                        <m:t> </m:t>
                      </m:r>
                      <m:r>
                        <m:t> </m:t>
                      </m:r>
                      <m:r>
                        <m:rPr>
                          <m:nor/>
                          <m:sty m:val="p"/>
                        </m:rPr>
                        <m:t>(Again, using the sign convention)</m:t>
                      </m:r>
                    </m:e>
                  </m:mr>
                  <m:mr>
                    <m:e>
                      <m:sSub>
                        <m:e>
                          <m:r>
                            <m:t>θ</m:t>
                          </m:r>
                        </m:e>
                        <m:sub>
                          <m:r>
                            <m:t>f</m:t>
                          </m:r>
                        </m:sub>
                      </m:sSub>
                    </m:e>
                    <m:e>
                      <m:r>
                        <m:rPr>
                          <m:sty m:val="p"/>
                        </m:rPr>
                        <m:t>=</m:t>
                      </m:r>
                      <m:sSub>
                        <m:e>
                          <m:r>
                            <m:t>θ</m:t>
                          </m:r>
                        </m:e>
                        <m:sub>
                          <m:r>
                            <m:t>i</m:t>
                          </m:r>
                        </m:sub>
                      </m:sSub>
                      <m:r>
                        <m:rPr>
                          <m:sty m:val="p"/>
                        </m:rPr>
                        <m:t>+</m:t>
                      </m:r>
                      <m:f>
                        <m:fPr>
                          <m:type m:val="bar"/>
                        </m:fPr>
                        <m:num>
                          <m:r>
                            <m:t>2</m:t>
                          </m:r>
                          <m:sSub>
                            <m:e>
                              <m:r>
                                <m:t>y</m:t>
                              </m:r>
                            </m:e>
                            <m:sub>
                              <m:r>
                                <m:t>i</m:t>
                              </m:r>
                            </m:sub>
                          </m:sSub>
                        </m:num>
                        <m:den>
                          <m:r>
                            <m:t>R</m:t>
                          </m:r>
                        </m:den>
                      </m:f>
                    </m:e>
                  </m:mr>
                </m:m>
              </m:e>
            </m:mr>
          </m:m>
        </m:oMath>
      </m:oMathPara>
    </w:p>
    <w:p>
      <w:pPr>
        <w:pStyle w:val="FirstParagraph"/>
      </w:pPr>
      <w:r>
        <w:t xml:space="preserve">This means that we can write:</w:t>
      </w:r>
    </w:p>
    <w:p>
      <w:pPr>
        <w:pStyle w:val="BodyText"/>
      </w:pPr>
      <m:oMathPara>
        <m:oMathParaPr>
          <m:jc m:val="center"/>
        </m:oMathParaPr>
        <m:oMath>
          <m:m>
            <m:mPr>
              <m:baseJc m:val="center"/>
              <m:plcHide m:val="1"/>
              <m:mcs>
                <m:mc>
                  <m:mcPr>
                    <m:mcJc m:val="right"/>
                    <m:count m:val="1"/>
                  </m:mcPr>
                </m:mc>
              </m:mcs>
            </m:mPr>
            <m:mr>
              <m:e>
                <m:m>
                  <m:mPr>
                    <m:baseJc m:val="center"/>
                    <m:plcHide m:val="1"/>
                    <m:mcs>
                      <m:mc>
                        <m:mcPr>
                          <m:mcJc m:val="right"/>
                          <m:count m:val="1"/>
                        </m:mcPr>
                      </m:mc>
                      <m:mc>
                        <m:mcPr>
                          <m:mcJc m:val="left"/>
                          <m:count m:val="1"/>
                        </m:mcPr>
                      </m:mc>
                    </m:mcs>
                  </m:mPr>
                  <m:mr>
                    <m:e>
                      <m:d>
                        <m:dPr>
                          <m:begChr m:val="["/>
                          <m:endChr m:val="]"/>
                          <m:sepChr m:val=""/>
                          <m:grow/>
                        </m:dPr>
                        <m:e>
                          <m:m>
                            <m:mPr>
                              <m:baseJc m:val="center"/>
                              <m:plcHide m:val="1"/>
                              <m:mcs>
                                <m:mc>
                                  <m:mcPr>
                                    <m:mcJc m:val="center"/>
                                    <m:count m:val="1"/>
                                  </m:mcPr>
                                </m:mc>
                              </m:mcs>
                            </m:mPr>
                            <m:mr>
                              <m:e>
                                <m:sSub>
                                  <m:e>
                                    <m:r>
                                      <m:t>y</m:t>
                                    </m:r>
                                  </m:e>
                                  <m:sub>
                                    <m:r>
                                      <m:t>f</m:t>
                                    </m:r>
                                  </m:sub>
                                </m:sSub>
                              </m:e>
                            </m:mr>
                            <m:mr>
                              <m:e>
                                <m:sSub>
                                  <m:e>
                                    <m:r>
                                      <m:t>θ</m:t>
                                    </m:r>
                                  </m:e>
                                  <m:sub>
                                    <m:r>
                                      <m:t>f</m:t>
                                    </m:r>
                                  </m:sub>
                                </m:sSub>
                              </m:e>
                            </m:mr>
                          </m:m>
                        </m:e>
                      </m:d>
                    </m:e>
                    <m:e>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t>0</m:t>
                                </m:r>
                              </m:e>
                            </m:mr>
                            <m:mr>
                              <m:e>
                                <m:f>
                                  <m:fPr>
                                    <m:type m:val="bar"/>
                                  </m:fPr>
                                  <m:num>
                                    <m:r>
                                      <m:t>2</m:t>
                                    </m:r>
                                  </m:num>
                                  <m:den>
                                    <m:r>
                                      <m:t>R</m:t>
                                    </m:r>
                                  </m:den>
                                </m:f>
                              </m:e>
                              <m:e>
                                <m:r>
                                  <m:t>1</m:t>
                                </m:r>
                              </m:e>
                            </m:mr>
                          </m:m>
                        </m:e>
                      </m:d>
                      <m:d>
                        <m:dPr>
                          <m:begChr m:val="["/>
                          <m:endChr m:val="]"/>
                          <m:sepChr m:val=""/>
                          <m:grow/>
                        </m:dPr>
                        <m:e>
                          <m:m>
                            <m:mPr>
                              <m:baseJc m:val="center"/>
                              <m:plcHide m:val="1"/>
                              <m:mcs>
                                <m:mc>
                                  <m:mcPr>
                                    <m:mcJc m:val="center"/>
                                    <m:count m:val="1"/>
                                  </m:mcPr>
                                </m:mc>
                              </m:mcs>
                            </m:mPr>
                            <m:mr>
                              <m:e>
                                <m:sSub>
                                  <m:e>
                                    <m:r>
                                      <m:t>y</m:t>
                                    </m:r>
                                  </m:e>
                                  <m:sub>
                                    <m:r>
                                      <m:t>i</m:t>
                                    </m:r>
                                  </m:sub>
                                </m:sSub>
                              </m:e>
                            </m:mr>
                            <m:mr>
                              <m:e>
                                <m:sSub>
                                  <m:e>
                                    <m:r>
                                      <m:t>θ</m:t>
                                    </m:r>
                                  </m:e>
                                  <m:sub>
                                    <m:r>
                                      <m:t>i</m:t>
                                    </m:r>
                                  </m:sub>
                                </m:sSub>
                              </m:e>
                            </m:mr>
                          </m:m>
                        </m:e>
                      </m:d>
                    </m:e>
                  </m:mr>
                </m:m>
              </m:e>
            </m:mr>
          </m:m>
        </m:oMath>
      </m:oMathPara>
    </w:p>
    <w:p>
      <w:pPr>
        <w:pStyle w:val="FirstParagraph"/>
      </w:pPr>
      <w:r>
        <w:t xml:space="preserve">So, the RTM for this transformation is:</w:t>
      </w:r>
    </w:p>
    <w:p>
      <w:pPr>
        <w:pStyle w:val="BodyText"/>
      </w:pPr>
      <m:oMathPara>
        <m:oMathParaPr>
          <m:jc m:val="center"/>
        </m:oMathParaPr>
        <m:oMath>
          <m:m>
            <m:mPr>
              <m:baseJc m:val="center"/>
              <m:plcHide m:val="1"/>
              <m:mcs>
                <m:mc>
                  <m:mcPr>
                    <m:mcJc m:val="right"/>
                    <m:count m:val="1"/>
                  </m:mcPr>
                </m:mc>
              </m:mcs>
            </m:mPr>
            <m:mr>
              <m:e>
                <m:m>
                  <m:mPr>
                    <m:baseJc m:val="center"/>
                    <m:plcHide m:val="1"/>
                    <m:mcs>
                      <m:mc>
                        <m:mcPr>
                          <m:mcJc m:val="right"/>
                          <m:count m:val="1"/>
                        </m:mcPr>
                      </m:mc>
                      <m:mc>
                        <m:mcPr>
                          <m:mcJc m:val="left"/>
                          <m:count m:val="1"/>
                        </m:mcPr>
                      </m:mc>
                    </m:mcs>
                  </m:mPr>
                  <m:mr>
                    <m:e>
                      <m:r>
                        <m:rPr>
                          <m:sty m:val="b"/>
                        </m:rPr>
                        <m:t>M</m:t>
                      </m:r>
                    </m:e>
                    <m:e>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t>0</m:t>
                                </m:r>
                              </m:e>
                            </m:mr>
                            <m:mr>
                              <m:e>
                                <m:f>
                                  <m:fPr>
                                    <m:type m:val="bar"/>
                                  </m:fPr>
                                  <m:num>
                                    <m:r>
                                      <m:t>2</m:t>
                                    </m:r>
                                  </m:num>
                                  <m:den>
                                    <m:r>
                                      <m:t>R</m:t>
                                    </m:r>
                                  </m:den>
                                </m:f>
                              </m:e>
                              <m:e>
                                <m:r>
                                  <m:t>1</m:t>
                                </m:r>
                              </m:e>
                            </m:mr>
                          </m:m>
                        </m:e>
                      </m:d>
                    </m:e>
                  </m:mr>
                </m:m>
              </m:e>
            </m:mr>
          </m:m>
        </m:oMath>
      </m:oMathPara>
    </w:p>
    <w:bookmarkEnd w:id="54"/>
    <w:bookmarkStart w:id="55" w:name="the-rtm-of-the-smr"/>
    <w:p>
      <w:pPr>
        <w:pStyle w:val="Heading2"/>
      </w:pPr>
      <w:r>
        <w:t xml:space="preserve">The RTM of the SMR</w:t>
      </w:r>
    </w:p>
    <w:p>
      <w:pPr>
        <w:pStyle w:val="FirstParagraph"/>
      </w:pPr>
      <w:r>
        <w:t xml:space="preserve">Using the equations</w:t>
      </w:r>
      <w:r>
        <w:t xml:space="preserve"> </w:t>
      </w:r>
      <w:hyperlink w:anchor="eq:translation">
        <w:r>
          <w:rPr>
            <w:rStyle w:val="Hyperlink"/>
          </w:rPr>
          <w:t xml:space="preserve">[eq:translation]</w:t>
        </w:r>
      </w:hyperlink>
      <w:r>
        <w:t xml:space="preserve">,</w:t>
      </w:r>
      <w:r>
        <w:t xml:space="preserve"> </w:t>
      </w:r>
      <w:hyperlink w:anchor="eq:reflection">
        <w:r>
          <w:rPr>
            <w:rStyle w:val="Hyperlink"/>
          </w:rPr>
          <w:t xml:space="preserve">[eq:reflection]</w:t>
        </w:r>
      </w:hyperlink>
      <w:r>
        <w:t xml:space="preserve"> </w:t>
      </w:r>
      <w:r>
        <w:t xml:space="preserve">and the fact that the rays undergo four transformations, we can write the RTM of the SMR by multiplying these matrices. Assuming the radii of curvature of the left and right mirrors are</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respectively, and the distance between the mirrors is</w:t>
      </w:r>
      <w:r>
        <w:t xml:space="preserve"> </w:t>
      </w:r>
      <m:oMath>
        <m:r>
          <m:t>L</m:t>
        </m:r>
      </m:oMath>
      <w:r>
        <w:t xml:space="preserve">, the RTM of the SMR is:</w:t>
      </w:r>
    </w:p>
    <w:p>
      <w:pPr>
        <w:pStyle w:val="BodyText"/>
      </w:pPr>
      <m:oMathPara>
        <m:oMathParaPr>
          <m:jc m:val="center"/>
        </m:oMathParaPr>
        <m:oMath>
          <m:m>
            <m:mPr>
              <m:baseJc m:val="center"/>
              <m:plcHide m:val="1"/>
              <m:mcs>
                <m:mc>
                  <m:mcPr>
                    <m:mcJc m:val="right"/>
                    <m:count m:val="1"/>
                  </m:mcPr>
                </m:mc>
              </m:mcs>
            </m:mPr>
            <m:mr>
              <m:e>
                <m:m>
                  <m:mPr>
                    <m:baseJc m:val="center"/>
                    <m:plcHide m:val="1"/>
                    <m:mcs>
                      <m:mc>
                        <m:mcPr>
                          <m:mcJc m:val="right"/>
                          <m:count m:val="1"/>
                        </m:mcPr>
                      </m:mc>
                      <m:mc>
                        <m:mcPr>
                          <m:mcJc m:val="left"/>
                          <m:count m:val="1"/>
                        </m:mcPr>
                      </m:mc>
                    </m:mcs>
                  </m:mPr>
                  <m:mr>
                    <m:e>
                      <m:r>
                        <m:rPr>
                          <m:sty m:val="b"/>
                        </m:rPr>
                        <m:t>M</m:t>
                      </m:r>
                    </m:e>
                    <m:e>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t>0</m:t>
                                </m:r>
                              </m:e>
                            </m:mr>
                            <m:mr>
                              <m:e>
                                <m:f>
                                  <m:fPr>
                                    <m:type m:val="bar"/>
                                  </m:fPr>
                                  <m:num>
                                    <m:r>
                                      <m:t>2</m:t>
                                    </m:r>
                                  </m:num>
                                  <m:den>
                                    <m:sSub>
                                      <m:e>
                                        <m:r>
                                          <m:t>R</m:t>
                                        </m:r>
                                      </m:e>
                                      <m:sub>
                                        <m:r>
                                          <m:t>1</m:t>
                                        </m:r>
                                      </m:sub>
                                    </m:sSub>
                                  </m:den>
                                </m:f>
                              </m:e>
                              <m:e>
                                <m:r>
                                  <m:t>1</m:t>
                                </m:r>
                              </m:e>
                            </m:mr>
                          </m:m>
                        </m:e>
                      </m:d>
                      <m:d>
                        <m:dPr>
                          <m:begChr m:val="["/>
                          <m:endChr m:val="]"/>
                          <m:sepChr m:val=""/>
                          <m:grow/>
                        </m:dPr>
                        <m:e>
                          <m:m>
                            <m:mPr>
                              <m:baseJc m:val="center"/>
                              <m:plcHide m:val="1"/>
                              <m:mcs>
                                <m:mc>
                                  <m:mcPr>
                                    <m:mcJc m:val="center"/>
                                    <m:count m:val="1"/>
                                  </m:mcPr>
                                </m:mc>
                                <m:mc>
                                  <m:mcPr>
                                    <m:mcJc m:val="center"/>
                                    <m:count m:val="1"/>
                                  </m:mcPr>
                                </m:mc>
                              </m:mcs>
                            </m:mPr>
                            <m:mr>
                              <m:e>
                                <m:r>
                                  <m:t>1</m:t>
                                </m:r>
                              </m:e>
                              <m:e>
                                <m:r>
                                  <m:t>L</m:t>
                                </m:r>
                              </m:e>
                            </m:mr>
                            <m:mr>
                              <m:e>
                                <m:r>
                                  <m:t>0</m:t>
                                </m:r>
                              </m:e>
                              <m:e>
                                <m:r>
                                  <m:t>1</m:t>
                                </m:r>
                              </m:e>
                            </m:mr>
                          </m:m>
                        </m:e>
                      </m:d>
                      <m:d>
                        <m:dPr>
                          <m:begChr m:val="["/>
                          <m:endChr m:val="]"/>
                          <m:sepChr m:val=""/>
                          <m:grow/>
                        </m:dPr>
                        <m:e>
                          <m:m>
                            <m:mPr>
                              <m:baseJc m:val="center"/>
                              <m:plcHide m:val="1"/>
                              <m:mcs>
                                <m:mc>
                                  <m:mcPr>
                                    <m:mcJc m:val="center"/>
                                    <m:count m:val="1"/>
                                  </m:mcPr>
                                </m:mc>
                                <m:mc>
                                  <m:mcPr>
                                    <m:mcJc m:val="center"/>
                                    <m:count m:val="1"/>
                                  </m:mcPr>
                                </m:mc>
                              </m:mcs>
                            </m:mPr>
                            <m:mr>
                              <m:e>
                                <m:r>
                                  <m:t>1</m:t>
                                </m:r>
                              </m:e>
                              <m:e>
                                <m:r>
                                  <m:t>0</m:t>
                                </m:r>
                              </m:e>
                            </m:mr>
                            <m:mr>
                              <m:e>
                                <m:f>
                                  <m:fPr>
                                    <m:type m:val="bar"/>
                                  </m:fPr>
                                  <m:num>
                                    <m:r>
                                      <m:t>2</m:t>
                                    </m:r>
                                  </m:num>
                                  <m:den>
                                    <m:sSub>
                                      <m:e>
                                        <m:r>
                                          <m:t>R</m:t>
                                        </m:r>
                                      </m:e>
                                      <m:sub>
                                        <m:r>
                                          <m:t>2</m:t>
                                        </m:r>
                                      </m:sub>
                                    </m:sSub>
                                  </m:den>
                                </m:f>
                              </m:e>
                              <m:e>
                                <m:r>
                                  <m:t>1</m:t>
                                </m:r>
                              </m:e>
                            </m:mr>
                          </m:m>
                        </m:e>
                      </m:d>
                      <m:d>
                        <m:dPr>
                          <m:begChr m:val="["/>
                          <m:endChr m:val="]"/>
                          <m:sepChr m:val=""/>
                          <m:grow/>
                        </m:dPr>
                        <m:e>
                          <m:m>
                            <m:mPr>
                              <m:baseJc m:val="center"/>
                              <m:plcHide m:val="1"/>
                              <m:mcs>
                                <m:mc>
                                  <m:mcPr>
                                    <m:mcJc m:val="center"/>
                                    <m:count m:val="1"/>
                                  </m:mcPr>
                                </m:mc>
                                <m:mc>
                                  <m:mcPr>
                                    <m:mcJc m:val="center"/>
                                    <m:count m:val="1"/>
                                  </m:mcPr>
                                </m:mc>
                              </m:mcs>
                            </m:mPr>
                            <m:mr>
                              <m:e>
                                <m:r>
                                  <m:t>1</m:t>
                                </m:r>
                              </m:e>
                              <m:e>
                                <m:r>
                                  <m:t>L</m:t>
                                </m:r>
                              </m:e>
                            </m:mr>
                            <m:mr>
                              <m:e>
                                <m:r>
                                  <m:t>0</m:t>
                                </m:r>
                              </m:e>
                              <m:e>
                                <m:r>
                                  <m:t>1</m:t>
                                </m:r>
                              </m:e>
                            </m:mr>
                          </m:m>
                        </m:e>
                      </m:d>
                    </m:e>
                  </m:mr>
                </m:m>
              </m:e>
            </m:mr>
          </m:m>
        </m:oMath>
      </m:oMathPara>
    </w:p>
    <w:p>
      <w:pPr>
        <w:pStyle w:val="FirstParagraph"/>
      </w:pPr>
      <w:r>
        <w:t xml:space="preserve">These are all the information needed to trace rays in the SMR.</w:t>
      </w:r>
    </w:p>
    <w:bookmarkEnd w:id="55"/>
    <w:bookmarkEnd w:id="56"/>
    <w:bookmarkStart w:id="60" w:name="ray-tracing"/>
    <w:p>
      <w:pPr>
        <w:pStyle w:val="Heading1"/>
      </w:pPr>
      <w:r>
        <w:t xml:space="preserve">Ray Tracing</w:t>
      </w:r>
    </w:p>
    <w:p>
      <w:pPr>
        <w:pStyle w:val="FirstParagraph"/>
      </w:pPr>
      <w:r>
        <w:t xml:space="preserve">The program to trace the rays in the SMR is written in Python. I’ve used</w:t>
      </w:r>
      <w:r>
        <w:t xml:space="preserve"> </w:t>
      </w:r>
      <w:r>
        <w:t xml:space="preserve">matplotlib</w:t>
      </w:r>
      <w:r>
        <w:t xml:space="preserve"> </w:t>
      </w:r>
      <w:r>
        <w:t xml:space="preserve">for the visualization and</w:t>
      </w:r>
      <w:r>
        <w:t xml:space="preserve"> </w:t>
      </w:r>
      <w:r>
        <w:t xml:space="preserve">numpy</w:t>
      </w:r>
      <w:r>
        <w:t xml:space="preserve"> </w:t>
      </w:r>
      <w:r>
        <w:t xml:space="preserve">for the matrix operations. The code can be found in the</w:t>
      </w:r>
      <w:r>
        <w:t xml:space="preserve"> </w:t>
      </w:r>
      <w:r>
        <w:t xml:space="preserve">Github Repository</w:t>
      </w:r>
      <w:r>
        <w:t xml:space="preserve">.</w:t>
      </w:r>
    </w:p>
    <w:bookmarkStart w:id="57" w:name="the-algorithm-for-ray-tracing"/>
    <w:p>
      <w:pPr>
        <w:pStyle w:val="Heading2"/>
      </w:pPr>
      <w:r>
        <w:t xml:space="preserve">The Algorithm for Ray Tracing</w:t>
      </w:r>
    </w:p>
    <w:p>
      <w:pPr>
        <w:pStyle w:val="FirstParagraph"/>
      </w:pPr>
      <w:r>
        <w:t xml:space="preserve">The algorithm for ray tracing is very straightforward and is as follows:</w:t>
      </w:r>
    </w:p>
    <w:p>
      <w:pPr>
        <w:numPr>
          <w:ilvl w:val="0"/>
          <w:numId w:val="1003"/>
        </w:numPr>
      </w:pPr>
      <w:r>
        <w:t xml:space="preserve">Define the radius of curvature (ROC) of both the mirrors</w:t>
      </w:r>
      <w:r>
        <w:t xml:space="preserve"> </w:t>
      </w:r>
      <m:oMath>
        <m:sSub>
          <m:e>
            <m:r>
              <m:t>R</m:t>
            </m:r>
          </m:e>
          <m:sub>
            <m:r>
              <m:t>1</m:t>
            </m:r>
          </m:sub>
        </m:sSub>
        <m:r>
          <m:rPr>
            <m:sty m:val="p"/>
          </m:rPr>
          <m:t>&amp;</m:t>
        </m:r>
        <m:sSub>
          <m:e>
            <m:r>
              <m:t>R</m:t>
            </m:r>
          </m:e>
          <m:sub>
            <m:r>
              <m:t>2</m:t>
            </m:r>
          </m:sub>
        </m:sSub>
      </m:oMath>
      <w:r>
        <w:t xml:space="preserve"> </w:t>
      </w:r>
      <w:r>
        <w:t xml:space="preserve">and the distance between the mirrors</w:t>
      </w:r>
      <w:r>
        <w:t xml:space="preserve"> </w:t>
      </w:r>
      <m:oMath>
        <m:r>
          <m:t>L</m:t>
        </m:r>
      </m:oMath>
      <w:r>
        <w:t xml:space="preserve">.</w:t>
      </w:r>
    </w:p>
    <w:p>
      <w:pPr>
        <w:numPr>
          <w:ilvl w:val="0"/>
          <w:numId w:val="1003"/>
        </w:numPr>
      </w:pPr>
      <w:r>
        <w:t xml:space="preserve">Use the equations</w:t>
      </w:r>
      <w:r>
        <w:t xml:space="preserve"> </w:t>
      </w:r>
      <w:hyperlink w:anchor="eq:translation">
        <w:r>
          <w:rPr>
            <w:rStyle w:val="Hyperlink"/>
          </w:rPr>
          <w:t xml:space="preserve">[eq:translation]</w:t>
        </w:r>
      </w:hyperlink>
      <w:r>
        <w:t xml:space="preserve"> </w:t>
      </w:r>
      <w:r>
        <w:t xml:space="preserve">and</w:t>
      </w:r>
      <w:r>
        <w:t xml:space="preserve"> </w:t>
      </w:r>
      <w:hyperlink w:anchor="eq:reflection">
        <w:r>
          <w:rPr>
            <w:rStyle w:val="Hyperlink"/>
          </w:rPr>
          <w:t xml:space="preserve">[eq:reflection]</w:t>
        </w:r>
      </w:hyperlink>
      <w:r>
        <w:t xml:space="preserve"> </w:t>
      </w:r>
      <w:r>
        <w:t xml:space="preserve">to find the RTM for propagation</w:t>
      </w:r>
      <w:r>
        <w:t xml:space="preserve"> </w:t>
      </w:r>
      <m:oMath>
        <m:sSub>
          <m:e>
            <m:r>
              <m:t>M</m:t>
            </m:r>
          </m:e>
          <m:sub>
            <m:r>
              <m:t>P</m:t>
            </m:r>
          </m:sub>
        </m:sSub>
      </m:oMath>
      <w:r>
        <w:t xml:space="preserve">, for the reflection from the left mirror</w:t>
      </w:r>
      <w:r>
        <w:t xml:space="preserve"> </w:t>
      </w:r>
      <m:oMath>
        <m:sSub>
          <m:e>
            <m:r>
              <m:t>M</m:t>
            </m:r>
          </m:e>
          <m:sub>
            <m:sSub>
              <m:e>
                <m:r>
                  <m:t>R</m:t>
                </m:r>
              </m:e>
              <m:sub>
                <m:r>
                  <m:t>L</m:t>
                </m:r>
              </m:sub>
            </m:sSub>
          </m:sub>
        </m:sSub>
      </m:oMath>
      <w:r>
        <w:t xml:space="preserve"> </w:t>
      </w:r>
      <w:r>
        <w:t xml:space="preserve">and for the reflection from the right mirror</w:t>
      </w:r>
      <w:r>
        <w:t xml:space="preserve"> </w:t>
      </w:r>
      <m:oMath>
        <m:sSub>
          <m:e>
            <m:r>
              <m:t>M</m:t>
            </m:r>
          </m:e>
          <m:sub>
            <m:sSub>
              <m:e>
                <m:r>
                  <m:t>R</m:t>
                </m:r>
              </m:e>
              <m:sub>
                <m:r>
                  <m:t>R</m:t>
                </m:r>
              </m:sub>
            </m:sSub>
          </m:sub>
        </m:sSub>
      </m:oMath>
      <w:r>
        <w:t xml:space="preserve">.</w:t>
      </w:r>
    </w:p>
    <w:p>
      <w:pPr>
        <w:numPr>
          <w:ilvl w:val="0"/>
          <w:numId w:val="1003"/>
        </w:numPr>
      </w:pPr>
      <w:r>
        <w:t xml:space="preserve">Choose a starting point for the ray and the angle of incidence, say</w:t>
      </w:r>
      <w:r>
        <w:t xml:space="preserve"> </w:t>
      </w:r>
      <m:oMath>
        <m:sSub>
          <m:e>
            <m:r>
              <m:rPr>
                <m:sty m:val="b"/>
              </m:rPr>
              <m:t>r</m:t>
            </m:r>
          </m:e>
          <m:sub>
            <m:r>
              <m:rPr>
                <m:sty m:val="b"/>
              </m:rPr>
              <m:t>0</m:t>
            </m:r>
          </m:sub>
        </m:sSub>
        <m:r>
          <m:rPr>
            <m:sty m:val="p"/>
          </m:rPr>
          <m:t>=</m:t>
        </m:r>
        <m:sSup>
          <m:e>
            <m:d>
              <m:dPr>
                <m:begChr m:val="["/>
                <m:endChr m:val="]"/>
                <m:sepChr m:val=""/>
                <m:grow/>
              </m:dPr>
              <m:e>
                <m:sSub>
                  <m:e>
                    <m:r>
                      <m:t>y</m:t>
                    </m:r>
                  </m:e>
                  <m:sub>
                    <m:r>
                      <m:t>0</m:t>
                    </m:r>
                  </m:sub>
                </m:sSub>
                <m:r>
                  <m:rPr>
                    <m:sty m:val="p"/>
                  </m:rPr>
                  <m:t>,</m:t>
                </m:r>
                <m:sSub>
                  <m:e>
                    <m:r>
                      <m:t>θ</m:t>
                    </m:r>
                  </m:e>
                  <m:sub>
                    <m:r>
                      <m:t>0</m:t>
                    </m:r>
                  </m:sub>
                </m:sSub>
              </m:e>
            </m:d>
          </m:e>
          <m:sup>
            <m:r>
              <m:t>T</m:t>
            </m:r>
          </m:sup>
        </m:sSup>
      </m:oMath>
      <w:r>
        <w:t xml:space="preserve">. The ray will start from the left mirror.</w:t>
      </w:r>
    </w:p>
    <w:p>
      <w:pPr>
        <w:numPr>
          <w:ilvl w:val="0"/>
          <w:numId w:val="1003"/>
        </w:numPr>
      </w:pPr>
      <w:r>
        <w:t xml:space="preserve">To determine the y-position of the ray when it reaches the right mirror, multiply</w:t>
      </w:r>
      <w:r>
        <w:t xml:space="preserve"> </w:t>
      </w:r>
      <m:oMath>
        <m:sSub>
          <m:e>
            <m:r>
              <m:rPr>
                <m:sty m:val="b"/>
              </m:rPr>
              <m:t>r</m:t>
            </m:r>
          </m:e>
          <m:sub>
            <m:r>
              <m:rPr>
                <m:sty m:val="b"/>
              </m:rPr>
              <m:t>0</m:t>
            </m:r>
          </m:sub>
        </m:sSub>
      </m:oMath>
      <w:r>
        <w:t xml:space="preserve"> </w:t>
      </w:r>
      <w:r>
        <w:t xml:space="preserve">with</w:t>
      </w:r>
      <w:r>
        <w:t xml:space="preserve"> </w:t>
      </w:r>
      <m:oMath>
        <m:sSub>
          <m:e>
            <m:r>
              <m:t>M</m:t>
            </m:r>
          </m:e>
          <m:sub>
            <m:r>
              <m:t>P</m:t>
            </m:r>
          </m:sub>
        </m:sSub>
      </m:oMath>
      <w:r>
        <w:t xml:space="preserve"> </w:t>
      </w:r>
      <w:r>
        <w:t xml:space="preserve">and call it</w:t>
      </w:r>
      <w:r>
        <w:t xml:space="preserve"> </w:t>
      </w:r>
      <m:oMath>
        <m:sSub>
          <m:e>
            <m:r>
              <m:rPr>
                <m:sty m:val="b"/>
              </m:rPr>
              <m:t>r</m:t>
            </m:r>
          </m:e>
          <m:sub>
            <m:r>
              <m:rPr>
                <m:sty m:val="b"/>
              </m:rPr>
              <m:t>1</m:t>
            </m:r>
          </m:sub>
        </m:sSub>
      </m:oMath>
      <w:r>
        <w:t xml:space="preserve">. The y-coordinate of</w:t>
      </w:r>
      <w:r>
        <w:t xml:space="preserve"> </w:t>
      </w:r>
      <m:oMath>
        <m:sSub>
          <m:e>
            <m:r>
              <m:rPr>
                <m:sty m:val="b"/>
              </m:rPr>
              <m:t>r</m:t>
            </m:r>
          </m:e>
          <m:sub>
            <m:r>
              <m:rPr>
                <m:sty m:val="b"/>
              </m:rPr>
              <m:t>0</m:t>
            </m:r>
          </m:sub>
        </m:sSub>
      </m:oMath>
      <w:r>
        <w:t xml:space="preserve"> </w:t>
      </w:r>
      <w:r>
        <w:t xml:space="preserve">and the y-coordinate of</w:t>
      </w:r>
      <w:r>
        <w:t xml:space="preserve"> </w:t>
      </w:r>
      <m:oMath>
        <m:sSub>
          <m:e>
            <m:r>
              <m:rPr>
                <m:sty m:val="b"/>
              </m:rPr>
              <m:t>r</m:t>
            </m:r>
          </m:e>
          <m:sub>
            <m:r>
              <m:rPr>
                <m:sty m:val="b"/>
              </m:rPr>
              <m:t>1</m:t>
            </m:r>
          </m:sub>
        </m:sSub>
      </m:oMath>
      <w:r>
        <w:t xml:space="preserve"> </w:t>
      </w:r>
      <w:r>
        <w:t xml:space="preserve">can be used to draw a line that will give the path at which the ray travels from the left to right mirror. (Assuming that the x-coordinate of the mirror remains the same, which is indeed the case.)</w:t>
      </w:r>
    </w:p>
    <w:p>
      <w:pPr>
        <w:numPr>
          <w:ilvl w:val="0"/>
          <w:numId w:val="1003"/>
        </w:numPr>
      </w:pPr>
      <w:r>
        <w:t xml:space="preserve">Now, multiply</w:t>
      </w:r>
      <w:r>
        <w:t xml:space="preserve"> </w:t>
      </w:r>
      <m:oMath>
        <m:sSub>
          <m:e>
            <m:r>
              <m:rPr>
                <m:sty m:val="b"/>
              </m:rPr>
              <m:t>r</m:t>
            </m:r>
          </m:e>
          <m:sub>
            <m:r>
              <m:rPr>
                <m:sty m:val="b"/>
              </m:rPr>
              <m:t>1</m:t>
            </m:r>
          </m:sub>
        </m:sSub>
      </m:oMath>
      <w:r>
        <w:t xml:space="preserve"> </w:t>
      </w:r>
      <w:r>
        <w:t xml:space="preserve">with</w:t>
      </w:r>
      <w:r>
        <w:t xml:space="preserve"> </w:t>
      </w:r>
      <m:oMath>
        <m:sSub>
          <m:e>
            <m:r>
              <m:t>M</m:t>
            </m:r>
          </m:e>
          <m:sub>
            <m:sSub>
              <m:e>
                <m:r>
                  <m:t>R</m:t>
                </m:r>
              </m:e>
              <m:sub>
                <m:r>
                  <m:t>R</m:t>
                </m:r>
              </m:sub>
            </m:sSub>
          </m:sub>
        </m:sSub>
      </m:oMath>
      <w:r>
        <w:t xml:space="preserve"> </w:t>
      </w:r>
      <w:r>
        <w:t xml:space="preserve">(this will result in a change in the angle) and then again with</w:t>
      </w:r>
      <w:r>
        <w:t xml:space="preserve"> </w:t>
      </w:r>
      <m:oMath>
        <m:sSub>
          <m:e>
            <m:r>
              <m:t>M</m:t>
            </m:r>
          </m:e>
          <m:sub>
            <m:r>
              <m:t>P</m:t>
            </m:r>
          </m:sub>
        </m:sSub>
      </m:oMath>
      <w:r>
        <w:t xml:space="preserve">. Call it</w:t>
      </w:r>
      <w:r>
        <w:t xml:space="preserve"> </w:t>
      </w:r>
      <m:oMath>
        <m:sSub>
          <m:e>
            <m:r>
              <m:rPr>
                <m:sty m:val="b"/>
              </m:rPr>
              <m:t>r</m:t>
            </m:r>
          </m:e>
          <m:sub>
            <m:r>
              <m:rPr>
                <m:sty m:val="b"/>
              </m:rPr>
              <m:t>2</m:t>
            </m:r>
          </m:sub>
        </m:sSub>
      </m:oMath>
      <w:r>
        <w:t xml:space="preserve">. This will give the y-position of the rays when it reaches the left mirror.</w:t>
      </w:r>
    </w:p>
    <w:p>
      <w:pPr>
        <w:numPr>
          <w:ilvl w:val="0"/>
          <w:numId w:val="1003"/>
        </w:numPr>
      </w:pPr>
      <w:r>
        <w:t xml:space="preserve">Again, a line can be drawn using the y-positions of</w:t>
      </w:r>
      <w:r>
        <w:t xml:space="preserve"> </w:t>
      </w:r>
      <m:oMath>
        <m:sSub>
          <m:e>
            <m:r>
              <m:rPr>
                <m:sty m:val="b"/>
              </m:rPr>
              <m:t>r</m:t>
            </m:r>
          </m:e>
          <m:sub>
            <m:r>
              <m:rPr>
                <m:sty m:val="b"/>
              </m:rPr>
              <m:t>1</m:t>
            </m:r>
          </m:sub>
        </m:sSub>
      </m:oMath>
      <w:r>
        <w:t xml:space="preserve"> </w:t>
      </w:r>
      <w:r>
        <w:t xml:space="preserve">and</w:t>
      </w:r>
      <w:r>
        <w:t xml:space="preserve"> </w:t>
      </w:r>
      <m:oMath>
        <m:sSub>
          <m:e>
            <m:r>
              <m:rPr>
                <m:sty m:val="b"/>
              </m:rPr>
              <m:t>r</m:t>
            </m:r>
          </m:e>
          <m:sub>
            <m:r>
              <m:rPr>
                <m:sty m:val="b"/>
              </m:rPr>
              <m:t>2</m:t>
            </m:r>
          </m:sub>
        </m:sSub>
      </m:oMath>
      <w:r>
        <w:t xml:space="preserve">. This will depict the ray coming to the left mirror from the right mirror.</w:t>
      </w:r>
    </w:p>
    <w:p>
      <w:pPr>
        <w:numPr>
          <w:ilvl w:val="0"/>
          <w:numId w:val="1003"/>
        </w:numPr>
      </w:pPr>
      <w:r>
        <w:t xml:space="preserve">Continue steps 4-6 by using the last position vector as starting point. This traces the rays.</w:t>
      </w:r>
    </w:p>
    <w:bookmarkEnd w:id="57"/>
    <w:bookmarkStart w:id="59" w:name="some-detail-about-the-program"/>
    <w:p>
      <w:pPr>
        <w:pStyle w:val="Heading2"/>
      </w:pPr>
      <w:r>
        <w:t xml:space="preserve">Some Detail About the Program</w:t>
      </w:r>
    </w:p>
    <w:p>
      <w:pPr>
        <w:pStyle w:val="FirstParagraph"/>
      </w:pPr>
      <w:r>
        <w:t xml:space="preserve">This section gives some more detail about the program. The program is written using</w:t>
      </w:r>
      <w:r>
        <w:t xml:space="preserve"> </w:t>
      </w:r>
      <w:r>
        <w:t xml:space="preserve">object-oriented programming</w:t>
      </w:r>
      <w:r>
        <w:t xml:space="preserve"> </w:t>
      </w:r>
      <w:r>
        <w:t xml:space="preserve">where we start by modeling the real-world objects in code. This makes the code very intuitive and easy to implement. The program uses two objects:</w:t>
      </w:r>
      <w:r>
        <w:t xml:space="preserve"> </w:t>
      </w:r>
      <w:r>
        <w:t xml:space="preserve">Mirror</w:t>
      </w:r>
      <w:r>
        <w:t xml:space="preserve"> </w:t>
      </w:r>
      <w:r>
        <w:t xml:space="preserve">and</w:t>
      </w:r>
      <w:r>
        <w:t xml:space="preserve"> </w:t>
      </w:r>
      <w:r>
        <w:t xml:space="preserve">Resonator</w:t>
      </w:r>
      <w:r>
        <w:t xml:space="preserve">. Physically, a resonator is nothing but two mirrors separated by some distance. The</w:t>
      </w:r>
      <w:r>
        <w:t xml:space="preserve"> </w:t>
      </w:r>
      <w:r>
        <w:t xml:space="preserve">Resonator</w:t>
      </w:r>
      <w:r>
        <w:t xml:space="preserve"> </w:t>
      </w:r>
      <w:r>
        <w:t xml:space="preserve">object is implemented likewise. A</w:t>
      </w:r>
      <w:r>
        <w:t xml:space="preserve"> </w:t>
      </w:r>
      <w:r>
        <w:t xml:space="preserve">Resonator</w:t>
      </w:r>
      <w:r>
        <w:t xml:space="preserve"> </w:t>
      </w:r>
      <w:r>
        <w:t xml:space="preserve">can be instantiated by giving the radii of the two mirrors and the separation between them. Then the</w:t>
      </w:r>
      <w:r>
        <w:t xml:space="preserve"> </w:t>
      </w:r>
      <w:r>
        <w:t xml:space="preserve">propogate()</w:t>
      </w:r>
      <w:r>
        <w:t xml:space="preserve"> </w:t>
      </w:r>
      <w:r>
        <w:t xml:space="preserve">method can be called to trace the rays passing it the starting position and the number of rays to plot (This method uses the same algorithm outlined above to trace the rays.). Please refer to the</w:t>
      </w:r>
      <w:r>
        <w:t xml:space="preserve"> </w:t>
      </w:r>
      <w:hyperlink r:id="rId58">
        <w:r>
          <w:rPr>
            <w:rStyle w:val="Hyperlink"/>
          </w:rPr>
          <w:t xml:space="preserve">Github Repository</w:t>
        </w:r>
      </w:hyperlink>
      <w:r>
        <w:t xml:space="preserve"> </w:t>
      </w:r>
      <w:r>
        <w:t xml:space="preserve">for the source code and for more detail on how the algorithm works.</w:t>
      </w:r>
    </w:p>
    <w:bookmarkEnd w:id="59"/>
    <w:bookmarkEnd w:id="60"/>
    <w:bookmarkStart w:id="77" w:name="results"/>
    <w:p>
      <w:pPr>
        <w:pStyle w:val="Heading1"/>
      </w:pPr>
      <w:r>
        <w:t xml:space="preserve">Results</w:t>
      </w:r>
    </w:p>
    <w:p>
      <w:pPr>
        <w:pStyle w:val="FirstParagraph"/>
      </w:pPr>
      <w:r>
        <w:t xml:space="preserve">This section shows some ray diagrams of both stable and unstable resonators with ray tracing done by the program described above. We will see that for large number of rays, the ray diagram has the same appearance as that of a Gaussian beam.</w:t>
      </w:r>
    </w:p>
    <w:p>
      <w:pPr>
        <w:pStyle w:val="BodyText"/>
      </w:pPr>
      <w:r>
        <w:t xml:space="preserve">Here are ray diagrams for some resonators. The first few diagrams are for stable resonators. Then we give one ray diagram for the unstable resonator. The resonator details and ray tracing details are given in the caption.</w:t>
      </w:r>
    </w:p>
    <w:p>
      <w:pPr>
        <w:pStyle w:val="CaptionedFigure"/>
      </w:pPr>
      <w:bookmarkStart w:id="64" w:name="fig:symmetric"/>
      <w:r>
        <w:drawing>
          <wp:inline>
            <wp:extent cx="5334000" cy="5334000"/>
            <wp:effectExtent b="0" l="0" r="0" t="0"/>
            <wp:docPr descr="Ray diagram of a symmetric resonator. The metadata for the resonator is shown in the figure. The intial position is [0.3, -0.1]^T. 200 rays are traced. The Gaussian shape is readily observed." title="" id="62" name="Picture"/>
            <a:graphic>
              <a:graphicData uri="http://schemas.openxmlformats.org/drawingml/2006/picture">
                <pic:pic>
                  <pic:nvPicPr>
                    <pic:cNvPr descr="images/symmetric.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bookmarkEnd w:id="64"/>
    </w:p>
    <w:p>
      <w:pPr>
        <w:pStyle w:val="ImageCaption"/>
      </w:pPr>
      <w:r>
        <w:t xml:space="preserve">Ray diagram of a symmetric resonator. The metadata for the resonator is shown in the figure. The intial position is</w:t>
      </w:r>
      <w:r>
        <w:t xml:space="preserve"> </w:t>
      </w:r>
      <m:oMath>
        <m:sSup>
          <m:e>
            <m:d>
              <m:dPr>
                <m:begChr m:val="["/>
                <m:endChr m:val="]"/>
                <m:sepChr m:val=""/>
                <m:grow/>
              </m:dPr>
              <m:e>
                <m:r>
                  <m:t>0.3</m:t>
                </m:r>
                <m:r>
                  <m:rPr>
                    <m:sty m:val="p"/>
                  </m:rPr>
                  <m:t>,</m:t>
                </m:r>
                <m:r>
                  <m:rPr>
                    <m:sty m:val="p"/>
                  </m:rPr>
                  <m:t>−</m:t>
                </m:r>
                <m:r>
                  <m:t>0.1</m:t>
                </m:r>
              </m:e>
            </m:d>
          </m:e>
          <m:sup>
            <m:r>
              <m:t>T</m:t>
            </m:r>
          </m:sup>
        </m:sSup>
      </m:oMath>
      <w:r>
        <w:t xml:space="preserve">. 200 rays are traced. The Gaussian shape is readily observed.</w:t>
      </w:r>
    </w:p>
    <w:p>
      <w:pPr>
        <w:pStyle w:val="CaptionedFigure"/>
      </w:pPr>
      <w:bookmarkStart w:id="68" w:name="fig:cave-vex"/>
      <w:r>
        <w:drawing>
          <wp:inline>
            <wp:extent cx="5334000" cy="5334000"/>
            <wp:effectExtent b="0" l="0" r="0" t="0"/>
            <wp:docPr descr="Ray diagram of a resonator with one convex and once concave mirror. The metadata for the resonator is shown in the figure. The intial position is [-0.1, 0.1]^T. 200 rays are traced. Once again, the Gaussian shape can be seen." title="" id="66" name="Picture"/>
            <a:graphic>
              <a:graphicData uri="http://schemas.openxmlformats.org/drawingml/2006/picture">
                <pic:pic>
                  <pic:nvPicPr>
                    <pic:cNvPr descr="images/cave_vex.png" id="67"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bookmarkEnd w:id="68"/>
    </w:p>
    <w:p>
      <w:pPr>
        <w:pStyle w:val="ImageCaption"/>
      </w:pPr>
      <w:r>
        <w:t xml:space="preserve">Ray diagram of a resonator with one convex and once concave mirror. The metadata for the resonator is shown in the figure. The intial position is</w:t>
      </w:r>
      <w:r>
        <w:t xml:space="preserve"> </w:t>
      </w:r>
      <m:oMath>
        <m:sSup>
          <m:e>
            <m:d>
              <m:dPr>
                <m:begChr m:val="["/>
                <m:endChr m:val="]"/>
                <m:sepChr m:val=""/>
                <m:grow/>
              </m:dPr>
              <m:e>
                <m:r>
                  <m:rPr>
                    <m:sty m:val="p"/>
                  </m:rPr>
                  <m:t>−</m:t>
                </m:r>
                <m:r>
                  <m:t>0.1</m:t>
                </m:r>
                <m:r>
                  <m:rPr>
                    <m:sty m:val="p"/>
                  </m:rPr>
                  <m:t>,</m:t>
                </m:r>
                <m:r>
                  <m:t>0.1</m:t>
                </m:r>
              </m:e>
            </m:d>
          </m:e>
          <m:sup>
            <m:r>
              <m:t>T</m:t>
            </m:r>
          </m:sup>
        </m:sSup>
      </m:oMath>
      <w:r>
        <w:t xml:space="preserve">. 200 rays are traced. Once again, the Gaussian shape can be seen.</w:t>
      </w:r>
    </w:p>
    <w:p>
      <w:pPr>
        <w:pStyle w:val="CaptionedFigure"/>
      </w:pPr>
      <w:bookmarkStart w:id="72" w:name="fig:plane-vex"/>
      <w:r>
        <w:drawing>
          <wp:inline>
            <wp:extent cx="5334000" cy="5334000"/>
            <wp:effectExtent b="0" l="0" r="0" t="0"/>
            <wp:docPr descr="A stable resonator can be created with plane mirror too, given that the second mirror is a concave one. The diagram shows such a resonator. The intial position is [-0.15, 0]^T. 300 rays are traced. The Gaussian shape can be see here too." title="" id="70" name="Picture"/>
            <a:graphic>
              <a:graphicData uri="http://schemas.openxmlformats.org/drawingml/2006/picture">
                <pic:pic>
                  <pic:nvPicPr>
                    <pic:cNvPr descr="images/plane_cave.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bookmarkEnd w:id="72"/>
    </w:p>
    <w:p>
      <w:pPr>
        <w:pStyle w:val="ImageCaption"/>
      </w:pPr>
      <w:r>
        <w:t xml:space="preserve">A stable resonator can be created with plane mirror too, given that the second mirror is a concave one. The diagram shows such a resonator. The intial position is</w:t>
      </w:r>
      <w:r>
        <w:t xml:space="preserve"> </w:t>
      </w:r>
      <m:oMath>
        <m:sSup>
          <m:e>
            <m:d>
              <m:dPr>
                <m:begChr m:val="["/>
                <m:endChr m:val="]"/>
                <m:sepChr m:val=""/>
                <m:grow/>
              </m:dPr>
              <m:e>
                <m:r>
                  <m:rPr>
                    <m:sty m:val="p"/>
                  </m:rPr>
                  <m:t>−</m:t>
                </m:r>
                <m:r>
                  <m:t>0.15</m:t>
                </m:r>
                <m:r>
                  <m:rPr>
                    <m:sty m:val="p"/>
                  </m:rPr>
                  <m:t>,</m:t>
                </m:r>
                <m:r>
                  <m:t>0</m:t>
                </m:r>
              </m:e>
            </m:d>
          </m:e>
          <m:sup>
            <m:r>
              <m:t>T</m:t>
            </m:r>
          </m:sup>
        </m:sSup>
      </m:oMath>
      <w:r>
        <w:t xml:space="preserve">. 300 rays are traced. The Gaussian shape can be see here too.</w:t>
      </w:r>
    </w:p>
    <w:p>
      <w:pPr>
        <w:pStyle w:val="CaptionedFigure"/>
      </w:pPr>
      <w:bookmarkStart w:id="76" w:name="fig:unstable"/>
      <w:r>
        <w:drawing>
          <wp:inline>
            <wp:extent cx="5334000" cy="5334000"/>
            <wp:effectExtent b="0" l="0" r="0" t="0"/>
            <wp:docPr descr="Two convex mirrors can never form a stable resonator. The diagram shows such an unstable. The intial position is [-0.1, 0.1]^T. Less than 10 rays are inside the mirrors given in the figure." title="" id="74" name="Picture"/>
            <a:graphic>
              <a:graphicData uri="http://schemas.openxmlformats.org/drawingml/2006/picture">
                <pic:pic>
                  <pic:nvPicPr>
                    <pic:cNvPr descr="images/unstable.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bookmarkEnd w:id="76"/>
    </w:p>
    <w:p>
      <w:pPr>
        <w:pStyle w:val="ImageCaption"/>
      </w:pPr>
      <w:r>
        <w:t xml:space="preserve">Two convex mirrors can never form a stable resonator. The diagram shows such an unstable. The intial position is</w:t>
      </w:r>
      <w:r>
        <w:t xml:space="preserve"> </w:t>
      </w:r>
      <m:oMath>
        <m:sSup>
          <m:e>
            <m:d>
              <m:dPr>
                <m:begChr m:val="["/>
                <m:endChr m:val="]"/>
                <m:sepChr m:val=""/>
                <m:grow/>
              </m:dPr>
              <m:e>
                <m:r>
                  <m:rPr>
                    <m:sty m:val="p"/>
                  </m:rPr>
                  <m:t>−</m:t>
                </m:r>
                <m:r>
                  <m:t>0.1</m:t>
                </m:r>
                <m:r>
                  <m:rPr>
                    <m:sty m:val="p"/>
                  </m:rPr>
                  <m:t>,</m:t>
                </m:r>
                <m:r>
                  <m:t>0.1</m:t>
                </m:r>
              </m:e>
            </m:d>
          </m:e>
          <m:sup>
            <m:r>
              <m:t>T</m:t>
            </m:r>
          </m:sup>
        </m:sSup>
      </m:oMath>
      <w:r>
        <w:t xml:space="preserve">. Less than 10 rays are inside the mirrors given in the figure.</w:t>
      </w:r>
    </w:p>
    <w:bookmarkEnd w:id="77"/>
    <w:bookmarkStart w:id="78" w:name="conclusion"/>
    <w:p>
      <w:pPr>
        <w:pStyle w:val="Heading1"/>
      </w:pPr>
      <w:r>
        <w:t xml:space="preserve">Conclusion</w:t>
      </w:r>
    </w:p>
    <w:p>
      <w:pPr>
        <w:pStyle w:val="FirstParagraph"/>
      </w:pPr>
      <w:r>
        <w:t xml:space="preserve">In this paper, we discussed how RTM can be used to trace rays in a SMR. We derived the RTM for the SMR and used it with</w:t>
      </w:r>
      <w:r>
        <w:t xml:space="preserve"> </w:t>
      </w:r>
      <w:r>
        <w:t xml:space="preserve">matplotlib</w:t>
      </w:r>
      <w:r>
        <w:t xml:space="preserve"> </w:t>
      </w:r>
      <w:r>
        <w:t xml:space="preserve">and</w:t>
      </w:r>
      <w:r>
        <w:t xml:space="preserve"> </w:t>
      </w:r>
      <w:r>
        <w:t xml:space="preserve">numpy</w:t>
      </w:r>
      <w:r>
        <w:t xml:space="preserve"> </w:t>
      </w:r>
      <w:r>
        <w:t xml:space="preserve">to write a program to trace the rays inside the given resonator. We plotted such a ray diagram for a number of stable resonators and found out that their shape resembles that of a Gaussian beam. We also saw ray diagram of an unstable resonator.</w:t>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61" Target="media/rId61.png" /><Relationship Type="http://schemas.openxmlformats.org/officeDocument/2006/relationships/image" Id="rId45" Target="media/rId45.png" /><Relationship Type="http://schemas.openxmlformats.org/officeDocument/2006/relationships/image" Id="rId73" Target="media/rId73.png" /><Relationship Type="http://schemas.openxmlformats.org/officeDocument/2006/relationships/image" Id="rId20" Target="media/rId20.png" /><Relationship Type="http://schemas.openxmlformats.org/officeDocument/2006/relationships/hyperlink" Id="rId58" Target="https://github.com/Hari31416/Laser-Term-Paper" TargetMode="External" /></Relationships>
</file>

<file path=word/_rels/footnotes.xml.rels><?xml version="1.0" encoding="UTF-8"?><Relationships xmlns="http://schemas.openxmlformats.org/package/2006/relationships"><Relationship Type="http://schemas.openxmlformats.org/officeDocument/2006/relationships/hyperlink" Id="rId58" Target="https://github.com/Hari31416/Laser-Term-Pap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2023-04-10T14:22:26Z</dcterms:created>
  <dcterms:modified xsi:type="dcterms:W3CDTF">2023-04-10T14:22:26Z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ate">
    <vt:lpwstr>2023-04-10</vt:lpwstr>
  </property>
</Properties>
</file>